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E6249" w14:textId="77777777" w:rsidR="000A5C2F" w:rsidRDefault="000A5C2F">
      <w:pPr>
        <w:spacing w:after="0"/>
        <w:jc w:val="center"/>
        <w:rPr>
          <w:rFonts w:ascii="Arial" w:eastAsia="Arial" w:hAnsi="Arial" w:cs="Arial"/>
          <w:b/>
          <w:sz w:val="24"/>
          <w:szCs w:val="24"/>
        </w:rPr>
      </w:pPr>
    </w:p>
    <w:p w14:paraId="00AD6B1B" w14:textId="0C10E2B5" w:rsidR="000A5C2F" w:rsidRPr="00CB2412" w:rsidRDefault="004457DF">
      <w:pPr>
        <w:spacing w:after="0"/>
        <w:jc w:val="center"/>
        <w:rPr>
          <w:rFonts w:ascii="Arial" w:eastAsia="Arial" w:hAnsi="Arial" w:cs="Arial"/>
          <w:b/>
          <w:sz w:val="24"/>
          <w:szCs w:val="24"/>
          <w:lang w:val="en-US"/>
        </w:rPr>
      </w:pPr>
      <w:r w:rsidRPr="00CB2412">
        <w:rPr>
          <w:rFonts w:ascii="Arial" w:eastAsia="Arial" w:hAnsi="Arial" w:cs="Arial"/>
          <w:b/>
          <w:sz w:val="24"/>
          <w:szCs w:val="24"/>
          <w:lang w:val="en-US"/>
        </w:rPr>
        <w:t xml:space="preserve">REQUEST FOR </w:t>
      </w:r>
      <w:r w:rsidR="00ED5DEA" w:rsidRPr="00CB2412">
        <w:rPr>
          <w:rFonts w:ascii="Arial" w:eastAsia="Arial" w:hAnsi="Arial" w:cs="Arial"/>
          <w:b/>
          <w:sz w:val="24"/>
          <w:szCs w:val="24"/>
          <w:lang w:val="en-US"/>
        </w:rPr>
        <w:t>PROPOSALS SPECIFIC</w:t>
      </w:r>
      <w:r w:rsidRPr="00CB2412">
        <w:rPr>
          <w:rFonts w:ascii="Arial" w:eastAsia="Arial" w:hAnsi="Arial" w:cs="Arial"/>
          <w:b/>
          <w:sz w:val="24"/>
          <w:szCs w:val="24"/>
          <w:lang w:val="en-US"/>
        </w:rPr>
        <w:t xml:space="preserve"> AND TECHNICAL CONDITIONS FOR THE CONTRACTING OF A </w:t>
      </w:r>
      <w:r w:rsidR="007F57F2">
        <w:rPr>
          <w:rFonts w:ascii="Arial" w:eastAsia="Arial" w:hAnsi="Arial" w:cs="Arial"/>
          <w:b/>
          <w:sz w:val="24"/>
          <w:szCs w:val="24"/>
          <w:lang w:val="en-US"/>
        </w:rPr>
        <w:t>LABORATORY TO ANALYSE MICROPLASTICS IN STOOL SAMPLES</w:t>
      </w:r>
    </w:p>
    <w:p w14:paraId="17F2A375" w14:textId="77777777" w:rsidR="000A5C2F" w:rsidRPr="00CB2412" w:rsidRDefault="000A5C2F">
      <w:pPr>
        <w:spacing w:after="0"/>
        <w:jc w:val="center"/>
        <w:rPr>
          <w:rFonts w:ascii="Arial" w:eastAsia="Arial" w:hAnsi="Arial" w:cs="Arial"/>
          <w:b/>
          <w:lang w:val="en-US"/>
        </w:rPr>
      </w:pPr>
    </w:p>
    <w:p w14:paraId="52757F45" w14:textId="77777777" w:rsidR="000A5C2F" w:rsidRPr="00CB2412" w:rsidRDefault="000A5C2F">
      <w:pPr>
        <w:spacing w:after="0"/>
        <w:jc w:val="center"/>
        <w:rPr>
          <w:rFonts w:ascii="Arial" w:eastAsia="Arial" w:hAnsi="Arial" w:cs="Arial"/>
          <w:b/>
          <w:lang w:val="en-US"/>
        </w:rPr>
      </w:pPr>
    </w:p>
    <w:p w14:paraId="00A04F27" w14:textId="57020515" w:rsidR="000A5C2F" w:rsidRPr="00CB2412" w:rsidRDefault="004457DF">
      <w:pPr>
        <w:spacing w:after="0" w:line="360" w:lineRule="auto"/>
        <w:jc w:val="center"/>
        <w:rPr>
          <w:rFonts w:ascii="Arial" w:eastAsia="Arial" w:hAnsi="Arial" w:cs="Arial"/>
          <w:b/>
          <w:lang w:val="en-US"/>
        </w:rPr>
      </w:pPr>
      <w:r w:rsidRPr="00CB2412">
        <w:rPr>
          <w:rFonts w:ascii="Arial" w:eastAsia="Arial" w:hAnsi="Arial" w:cs="Arial"/>
          <w:b/>
          <w:lang w:val="en-US"/>
        </w:rPr>
        <w:t xml:space="preserve">(EXPEDIENTE </w:t>
      </w:r>
      <w:proofErr w:type="gramStart"/>
      <w:r w:rsidRPr="00CB2412">
        <w:rPr>
          <w:rFonts w:ascii="Arial" w:eastAsia="Arial" w:hAnsi="Arial" w:cs="Arial"/>
          <w:b/>
          <w:lang w:val="en-US"/>
        </w:rPr>
        <w:t>N.</w:t>
      </w:r>
      <w:r w:rsidR="00491168" w:rsidRPr="00CB2412">
        <w:rPr>
          <w:rFonts w:ascii="Arial" w:eastAsia="Arial" w:hAnsi="Arial" w:cs="Arial"/>
          <w:b/>
          <w:lang w:val="en-US"/>
        </w:rPr>
        <w:t>º</w:t>
      </w:r>
      <w:proofErr w:type="gramEnd"/>
      <w:r w:rsidR="00FC20CF">
        <w:rPr>
          <w:rFonts w:ascii="Arial" w:eastAsia="Arial" w:hAnsi="Arial" w:cs="Arial"/>
          <w:b/>
          <w:lang w:val="en-US"/>
        </w:rPr>
        <w:t>07</w:t>
      </w:r>
      <w:r w:rsidRPr="00CB2412">
        <w:rPr>
          <w:rFonts w:ascii="Arial" w:eastAsia="Arial" w:hAnsi="Arial" w:cs="Arial"/>
          <w:b/>
          <w:lang w:val="en-US"/>
        </w:rPr>
        <w:t>-202</w:t>
      </w:r>
      <w:r w:rsidR="007F57F2">
        <w:rPr>
          <w:rFonts w:ascii="Arial" w:eastAsia="Arial" w:hAnsi="Arial" w:cs="Arial"/>
          <w:b/>
          <w:lang w:val="en-US"/>
        </w:rPr>
        <w:t>4</w:t>
      </w:r>
      <w:r w:rsidRPr="00CB2412">
        <w:rPr>
          <w:rFonts w:ascii="Arial" w:eastAsia="Arial" w:hAnsi="Arial" w:cs="Arial"/>
          <w:b/>
          <w:lang w:val="en-US"/>
        </w:rPr>
        <w:t>)</w:t>
      </w:r>
    </w:p>
    <w:p w14:paraId="21093521" w14:textId="77777777" w:rsidR="000A5C2F" w:rsidRPr="00CB2412" w:rsidRDefault="000A5C2F">
      <w:pPr>
        <w:spacing w:after="0"/>
        <w:jc w:val="both"/>
        <w:rPr>
          <w:rFonts w:ascii="Georgia" w:eastAsia="Georgia" w:hAnsi="Georgia" w:cs="Georgia"/>
          <w:lang w:val="en-US"/>
        </w:rPr>
      </w:pPr>
    </w:p>
    <w:p w14:paraId="79480209" w14:textId="77777777" w:rsidR="000A5C2F" w:rsidRPr="00CB2412" w:rsidRDefault="004457DF" w:rsidP="00D101CC">
      <w:pPr>
        <w:spacing w:before="240" w:after="0" w:line="276" w:lineRule="auto"/>
        <w:jc w:val="both"/>
        <w:rPr>
          <w:rFonts w:ascii="Georgia" w:eastAsia="Georgia" w:hAnsi="Georgia" w:cs="Georgia"/>
          <w:b/>
          <w:u w:val="single"/>
          <w:lang w:val="en-US"/>
        </w:rPr>
      </w:pPr>
      <w:r w:rsidRPr="00CB2412">
        <w:rPr>
          <w:rFonts w:ascii="Georgia" w:eastAsia="Georgia" w:hAnsi="Georgia" w:cs="Georgia"/>
          <w:b/>
          <w:u w:val="single"/>
          <w:lang w:val="en-US"/>
        </w:rPr>
        <w:t>I. Objective</w:t>
      </w:r>
    </w:p>
    <w:p w14:paraId="7128CF41" w14:textId="19C3EDE1" w:rsidR="000A5C2F" w:rsidRPr="00CB2412" w:rsidRDefault="004457DF" w:rsidP="00D101CC">
      <w:pPr>
        <w:spacing w:after="0" w:line="276" w:lineRule="auto"/>
        <w:jc w:val="both"/>
        <w:rPr>
          <w:rFonts w:ascii="Georgia" w:eastAsia="Georgia" w:hAnsi="Georgia" w:cs="Georgia"/>
          <w:lang w:val="en-US"/>
        </w:rPr>
      </w:pPr>
      <w:r w:rsidRPr="00CB2412">
        <w:rPr>
          <w:rFonts w:ascii="Georgia" w:eastAsia="Georgia" w:hAnsi="Georgia" w:cs="Georgia"/>
          <w:lang w:val="en-US"/>
        </w:rPr>
        <w:t>The purpose of this Request for Proposals is to invite suppliers to submit proposals for the contracting of a</w:t>
      </w:r>
      <w:r w:rsidR="0080394C">
        <w:rPr>
          <w:rFonts w:ascii="Georgia" w:eastAsia="Georgia" w:hAnsi="Georgia" w:cs="Georgia"/>
          <w:lang w:val="en-US"/>
        </w:rPr>
        <w:t xml:space="preserve"> laboratory</w:t>
      </w:r>
      <w:r w:rsidRPr="00CB2412">
        <w:rPr>
          <w:rFonts w:ascii="Georgia" w:eastAsia="Georgia" w:hAnsi="Georgia" w:cs="Georgia"/>
          <w:lang w:val="en-US"/>
        </w:rPr>
        <w:t xml:space="preserve"> to </w:t>
      </w:r>
      <w:r w:rsidR="007F57F2">
        <w:rPr>
          <w:rFonts w:ascii="Georgia" w:eastAsia="Georgia" w:hAnsi="Georgia" w:cs="Georgia"/>
          <w:lang w:val="en-US"/>
        </w:rPr>
        <w:t>quantify the concentration of microplastics in stool samples</w:t>
      </w:r>
      <w:r w:rsidRPr="00CB2412">
        <w:rPr>
          <w:rFonts w:ascii="Georgia" w:eastAsia="Georgia" w:hAnsi="Georgia" w:cs="Georgia"/>
          <w:lang w:val="en-US"/>
        </w:rPr>
        <w:t xml:space="preserve"> in the framework of the </w:t>
      </w:r>
      <w:r w:rsidR="007F57F2">
        <w:rPr>
          <w:rFonts w:ascii="Georgia" w:eastAsia="Georgia" w:hAnsi="Georgia" w:cs="Georgia"/>
          <w:lang w:val="en-US"/>
        </w:rPr>
        <w:t>PLASTICINE</w:t>
      </w:r>
      <w:r w:rsidRPr="00CB2412">
        <w:rPr>
          <w:rFonts w:ascii="Georgia" w:eastAsia="Georgia" w:hAnsi="Georgia" w:cs="Georgia"/>
          <w:lang w:val="en-US"/>
        </w:rPr>
        <w:t xml:space="preserve"> project, </w:t>
      </w:r>
      <w:r w:rsidR="007F57F2">
        <w:rPr>
          <w:rFonts w:ascii="Georgia" w:eastAsia="Georgia" w:hAnsi="Georgia" w:cs="Georgia"/>
          <w:lang w:val="en-US"/>
        </w:rPr>
        <w:t xml:space="preserve">funded by </w:t>
      </w:r>
      <w:r w:rsidR="004A2BDF">
        <w:rPr>
          <w:rFonts w:ascii="Georgia" w:eastAsia="Georgia" w:hAnsi="Georgia" w:cs="Georgia"/>
          <w:lang w:val="en-US"/>
        </w:rPr>
        <w:t>Instituto Carlos III and co-funded by the European Union</w:t>
      </w:r>
      <w:r w:rsidRPr="00CB2412">
        <w:rPr>
          <w:rFonts w:ascii="Georgia" w:eastAsia="Georgia" w:hAnsi="Georgia" w:cs="Georgia"/>
          <w:lang w:val="en-US"/>
        </w:rPr>
        <w:t>.</w:t>
      </w:r>
    </w:p>
    <w:p w14:paraId="45A3ECB2" w14:textId="2798F435" w:rsidR="000A5C2F" w:rsidRDefault="000A5C2F" w:rsidP="00D101CC">
      <w:pPr>
        <w:spacing w:after="0" w:line="276" w:lineRule="auto"/>
        <w:jc w:val="both"/>
        <w:rPr>
          <w:rFonts w:ascii="Georgia" w:eastAsia="Georgia" w:hAnsi="Georgia" w:cs="Georgia"/>
          <w:lang w:val="en-US"/>
        </w:rPr>
      </w:pPr>
    </w:p>
    <w:p w14:paraId="31DD6BF2" w14:textId="59DD7A3E" w:rsidR="00CF11C3" w:rsidRDefault="00CF11C3" w:rsidP="00D101CC">
      <w:pPr>
        <w:spacing w:after="0" w:line="276" w:lineRule="auto"/>
        <w:jc w:val="both"/>
        <w:rPr>
          <w:rFonts w:ascii="Georgia" w:eastAsia="Georgia" w:hAnsi="Georgia" w:cs="Georgia"/>
          <w:lang w:val="en-US"/>
        </w:rPr>
      </w:pPr>
      <w:r>
        <w:rPr>
          <w:noProof/>
        </w:rPr>
        <w:drawing>
          <wp:anchor distT="0" distB="0" distL="114300" distR="114300" simplePos="0" relativeHeight="251659264" behindDoc="0" locked="0" layoutInCell="1" allowOverlap="1" wp14:anchorId="20A783DA" wp14:editId="557A082D">
            <wp:simplePos x="0" y="0"/>
            <wp:positionH relativeFrom="column">
              <wp:posOffset>0</wp:posOffset>
            </wp:positionH>
            <wp:positionV relativeFrom="paragraph">
              <wp:posOffset>189865</wp:posOffset>
            </wp:positionV>
            <wp:extent cx="1704975" cy="771628"/>
            <wp:effectExtent l="0" t="0" r="0" b="952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SCIII-FEDER-desde2022.JPG"/>
                    <pic:cNvPicPr/>
                  </pic:nvPicPr>
                  <pic:blipFill>
                    <a:blip r:embed="rId9">
                      <a:extLst>
                        <a:ext uri="{28A0092B-C50C-407E-A947-70E740481C1C}">
                          <a14:useLocalDpi xmlns:a14="http://schemas.microsoft.com/office/drawing/2010/main" val="0"/>
                        </a:ext>
                      </a:extLst>
                    </a:blip>
                    <a:stretch>
                      <a:fillRect/>
                    </a:stretch>
                  </pic:blipFill>
                  <pic:spPr>
                    <a:xfrm>
                      <a:off x="0" y="0"/>
                      <a:ext cx="1704975" cy="771628"/>
                    </a:xfrm>
                    <a:prstGeom prst="rect">
                      <a:avLst/>
                    </a:prstGeom>
                  </pic:spPr>
                </pic:pic>
              </a:graphicData>
            </a:graphic>
          </wp:anchor>
        </w:drawing>
      </w:r>
    </w:p>
    <w:p w14:paraId="3B101F4F" w14:textId="77777777" w:rsidR="00CF11C3" w:rsidRPr="00CB2412" w:rsidRDefault="00CF11C3" w:rsidP="00D101CC">
      <w:pPr>
        <w:spacing w:after="0" w:line="276" w:lineRule="auto"/>
        <w:jc w:val="both"/>
        <w:rPr>
          <w:rFonts w:ascii="Georgia" w:eastAsia="Georgia" w:hAnsi="Georgia" w:cs="Georgia"/>
          <w:lang w:val="en-US"/>
        </w:rPr>
      </w:pPr>
    </w:p>
    <w:p w14:paraId="3CBC3AB6" w14:textId="77777777" w:rsidR="000A5C2F" w:rsidRPr="00CB2412" w:rsidRDefault="004457DF" w:rsidP="00D101CC">
      <w:pPr>
        <w:spacing w:after="0" w:line="276" w:lineRule="auto"/>
        <w:jc w:val="both"/>
        <w:rPr>
          <w:rFonts w:ascii="Georgia" w:eastAsia="Georgia" w:hAnsi="Georgia" w:cs="Georgia"/>
          <w:lang w:val="en-US"/>
        </w:rPr>
      </w:pPr>
      <w:r w:rsidRPr="00CB2412">
        <w:rPr>
          <w:rFonts w:ascii="Georgia" w:eastAsia="Georgia" w:hAnsi="Georgia" w:cs="Georgia"/>
          <w:lang w:val="en-US"/>
        </w:rPr>
        <w:t xml:space="preserve">All the technical specifications contained in this document are considered to be part of the minimum requirements and do not exclude any other needs for compliance with the purpose of the service contracted. </w:t>
      </w:r>
    </w:p>
    <w:p w14:paraId="1C252DFD" w14:textId="77777777" w:rsidR="000A5C2F" w:rsidRPr="00CB2412" w:rsidRDefault="000A5C2F" w:rsidP="00D101CC">
      <w:pPr>
        <w:spacing w:after="0" w:line="276" w:lineRule="auto"/>
        <w:jc w:val="both"/>
        <w:rPr>
          <w:rFonts w:ascii="Georgia" w:eastAsia="Georgia" w:hAnsi="Georgia" w:cs="Georgia"/>
          <w:lang w:val="en-US"/>
        </w:rPr>
      </w:pPr>
    </w:p>
    <w:p w14:paraId="5961FC87" w14:textId="77777777" w:rsidR="000A5C2F" w:rsidRPr="00CB2412" w:rsidRDefault="004457DF" w:rsidP="00D101CC">
      <w:pPr>
        <w:spacing w:before="240" w:after="0" w:line="276" w:lineRule="auto"/>
        <w:jc w:val="both"/>
        <w:rPr>
          <w:rFonts w:ascii="Georgia" w:eastAsia="Georgia" w:hAnsi="Georgia" w:cs="Georgia"/>
          <w:b/>
          <w:u w:val="single"/>
          <w:lang w:val="en-US"/>
        </w:rPr>
      </w:pPr>
      <w:r w:rsidRPr="00CB2412">
        <w:rPr>
          <w:rFonts w:ascii="Georgia" w:eastAsia="Georgia" w:hAnsi="Georgia" w:cs="Georgia"/>
          <w:b/>
          <w:u w:val="single"/>
          <w:lang w:val="en-US"/>
        </w:rPr>
        <w:t>II. Scope</w:t>
      </w:r>
    </w:p>
    <w:p w14:paraId="1F21BB09" w14:textId="77777777" w:rsidR="000A5C2F" w:rsidRPr="00CB2412" w:rsidRDefault="000A5C2F" w:rsidP="00D101CC">
      <w:pPr>
        <w:spacing w:after="0" w:line="276" w:lineRule="auto"/>
        <w:jc w:val="both"/>
        <w:rPr>
          <w:rFonts w:ascii="Georgia" w:eastAsia="Georgia" w:hAnsi="Georgia" w:cs="Georgia"/>
          <w:b/>
          <w:u w:val="single"/>
          <w:lang w:val="en-US"/>
        </w:rPr>
      </w:pPr>
    </w:p>
    <w:p w14:paraId="6C1102A3" w14:textId="77777777" w:rsidR="000A5C2F" w:rsidRPr="00CB2412" w:rsidRDefault="004457DF" w:rsidP="00D101CC">
      <w:pPr>
        <w:spacing w:after="0" w:line="276" w:lineRule="auto"/>
        <w:jc w:val="both"/>
        <w:rPr>
          <w:rFonts w:ascii="Georgia" w:eastAsia="Georgia" w:hAnsi="Georgia" w:cs="Georgia"/>
          <w:b/>
          <w:lang w:val="en-US"/>
        </w:rPr>
      </w:pPr>
      <w:r w:rsidRPr="00CB2412">
        <w:rPr>
          <w:rFonts w:ascii="Georgia" w:eastAsia="Georgia" w:hAnsi="Georgia" w:cs="Georgia"/>
          <w:b/>
          <w:lang w:val="en-US"/>
        </w:rPr>
        <w:t>Background</w:t>
      </w:r>
    </w:p>
    <w:p w14:paraId="68D546ED" w14:textId="1BC775D4" w:rsidR="00DA0C63" w:rsidRDefault="007F57F2" w:rsidP="00594624">
      <w:pPr>
        <w:shd w:val="clear" w:color="auto" w:fill="FFFFFF"/>
        <w:spacing w:after="0" w:line="276" w:lineRule="auto"/>
        <w:jc w:val="both"/>
        <w:rPr>
          <w:rFonts w:ascii="Georgia" w:eastAsia="Georgia" w:hAnsi="Georgia" w:cs="Georgia"/>
          <w:lang w:val="en-US"/>
        </w:rPr>
      </w:pPr>
      <w:bookmarkStart w:id="0" w:name="_heading=h.30j0zll" w:colFirst="0" w:colLast="0"/>
      <w:bookmarkEnd w:id="0"/>
      <w:r>
        <w:rPr>
          <w:rFonts w:ascii="Georgia" w:eastAsia="Georgia" w:hAnsi="Georgia" w:cs="Georgia"/>
          <w:lang w:val="en-US"/>
        </w:rPr>
        <w:t>PLASTICINE (</w:t>
      </w:r>
      <w:r w:rsidRPr="007F57F2">
        <w:rPr>
          <w:rFonts w:ascii="Georgia" w:eastAsia="Georgia" w:hAnsi="Georgia" w:cs="Georgia"/>
          <w:lang w:val="en-US"/>
        </w:rPr>
        <w:t>Microplastics exposure in babies and adults, and the association with intestinal markers of inflammation, permeability, and microbiota</w:t>
      </w:r>
      <w:r>
        <w:rPr>
          <w:rFonts w:ascii="Georgia" w:eastAsia="Georgia" w:hAnsi="Georgia" w:cs="Georgia"/>
          <w:lang w:val="en-US"/>
        </w:rPr>
        <w:t>)</w:t>
      </w:r>
      <w:r w:rsidR="004457DF" w:rsidRPr="00CB2412">
        <w:rPr>
          <w:rFonts w:ascii="Georgia" w:eastAsia="Georgia" w:hAnsi="Georgia" w:cs="Georgia"/>
          <w:lang w:val="en-US"/>
        </w:rPr>
        <w:t xml:space="preserve"> is funded </w:t>
      </w:r>
      <w:r w:rsidR="00491168" w:rsidRPr="00491168">
        <w:rPr>
          <w:rFonts w:ascii="Georgia" w:eastAsia="Georgia" w:hAnsi="Georgia" w:cs="Georgia"/>
          <w:lang w:val="en-US"/>
        </w:rPr>
        <w:t xml:space="preserve">by Instituto de </w:t>
      </w:r>
      <w:proofErr w:type="spellStart"/>
      <w:r w:rsidR="00491168" w:rsidRPr="00491168">
        <w:rPr>
          <w:rFonts w:ascii="Georgia" w:eastAsia="Georgia" w:hAnsi="Georgia" w:cs="Georgia"/>
          <w:lang w:val="en-US"/>
        </w:rPr>
        <w:t>Salud</w:t>
      </w:r>
      <w:proofErr w:type="spellEnd"/>
      <w:r w:rsidR="00491168" w:rsidRPr="00491168">
        <w:rPr>
          <w:rFonts w:ascii="Georgia" w:eastAsia="Georgia" w:hAnsi="Georgia" w:cs="Georgia"/>
          <w:lang w:val="en-US"/>
        </w:rPr>
        <w:t xml:space="preserve"> Carlos III (ISCIII) through the project "PI23/00615" and co-funded by the European Union</w:t>
      </w:r>
      <w:r w:rsidR="004457DF" w:rsidRPr="00CB2412">
        <w:rPr>
          <w:rFonts w:ascii="Georgia" w:eastAsia="Georgia" w:hAnsi="Georgia" w:cs="Georgia"/>
          <w:lang w:val="en-US"/>
        </w:rPr>
        <w:t xml:space="preserve"> and aims to </w:t>
      </w:r>
      <w:r w:rsidRPr="00B87426">
        <w:rPr>
          <w:rFonts w:ascii="Georgia" w:eastAsia="Georgia" w:hAnsi="Georgia" w:cs="Georgia"/>
          <w:lang w:val="en-US"/>
        </w:rPr>
        <w:t xml:space="preserve">evaluate microplastics exposure and the association with biomarkers of intestinal health in the general population in different age groups. Specific objectives are </w:t>
      </w:r>
      <w:proofErr w:type="spellStart"/>
      <w:r w:rsidRPr="00B87426">
        <w:rPr>
          <w:rFonts w:ascii="Georgia" w:eastAsia="Georgia" w:hAnsi="Georgia" w:cs="Georgia"/>
          <w:lang w:val="en-US"/>
        </w:rPr>
        <w:t>i</w:t>
      </w:r>
      <w:proofErr w:type="spellEnd"/>
      <w:r w:rsidRPr="00B87426">
        <w:rPr>
          <w:rFonts w:ascii="Georgia" w:eastAsia="Georgia" w:hAnsi="Georgia" w:cs="Georgia"/>
          <w:lang w:val="en-US"/>
        </w:rPr>
        <w:t xml:space="preserve">) to measure microplastics concentration in </w:t>
      </w:r>
      <w:r w:rsidR="0080394C">
        <w:rPr>
          <w:rFonts w:ascii="Georgia" w:eastAsia="Georgia" w:hAnsi="Georgia" w:cs="Georgia"/>
          <w:lang w:val="en-US"/>
        </w:rPr>
        <w:t>stool</w:t>
      </w:r>
      <w:r w:rsidRPr="00B87426">
        <w:rPr>
          <w:rFonts w:ascii="Georgia" w:eastAsia="Georgia" w:hAnsi="Georgia" w:cs="Georgia"/>
          <w:lang w:val="en-US"/>
        </w:rPr>
        <w:t xml:space="preserve"> samples; ii) identify personal factors leading to exposure; iii) evaluate the association with local markers of intestinal health (microbio</w:t>
      </w:r>
      <w:r w:rsidR="00596E61">
        <w:rPr>
          <w:rFonts w:ascii="Georgia" w:eastAsia="Georgia" w:hAnsi="Georgia" w:cs="Georgia"/>
          <w:lang w:val="en-US"/>
        </w:rPr>
        <w:t>ta</w:t>
      </w:r>
      <w:r w:rsidRPr="00B87426">
        <w:rPr>
          <w:rFonts w:ascii="Georgia" w:eastAsia="Georgia" w:hAnsi="Georgia" w:cs="Georgia"/>
          <w:lang w:val="en-US"/>
        </w:rPr>
        <w:t>).</w:t>
      </w:r>
      <w:r w:rsidR="004457DF" w:rsidRPr="00CB2412">
        <w:rPr>
          <w:rFonts w:ascii="Georgia" w:eastAsia="Georgia" w:hAnsi="Georgia" w:cs="Georgia"/>
          <w:lang w:val="en-US"/>
        </w:rPr>
        <w:t xml:space="preserve"> </w:t>
      </w:r>
      <w:r w:rsidR="00DA0C63" w:rsidRPr="00596E61">
        <w:rPr>
          <w:rFonts w:ascii="Georgia" w:eastAsia="Georgia" w:hAnsi="Georgia" w:cs="Georgia"/>
          <w:lang w:val="en-US"/>
        </w:rPr>
        <w:t>The study population includes 18-month</w:t>
      </w:r>
      <w:r w:rsidR="00A85D7C">
        <w:rPr>
          <w:rFonts w:ascii="Georgia" w:eastAsia="Georgia" w:hAnsi="Georgia" w:cs="Georgia"/>
          <w:lang w:val="en-US"/>
        </w:rPr>
        <w:t>-</w:t>
      </w:r>
      <w:r w:rsidR="00DA0C63" w:rsidRPr="00596E61">
        <w:rPr>
          <w:rFonts w:ascii="Georgia" w:eastAsia="Georgia" w:hAnsi="Georgia" w:cs="Georgia"/>
          <w:lang w:val="en-US"/>
        </w:rPr>
        <w:t xml:space="preserve">old </w:t>
      </w:r>
      <w:r w:rsidR="00A85D7C">
        <w:rPr>
          <w:rFonts w:ascii="Georgia" w:eastAsia="Georgia" w:hAnsi="Georgia" w:cs="Georgia"/>
          <w:lang w:val="en-US"/>
        </w:rPr>
        <w:t>infant</w:t>
      </w:r>
      <w:r w:rsidR="00DA0C63" w:rsidRPr="00596E61">
        <w:rPr>
          <w:rFonts w:ascii="Georgia" w:eastAsia="Georgia" w:hAnsi="Georgia" w:cs="Georgia"/>
          <w:lang w:val="en-US"/>
        </w:rPr>
        <w:t xml:space="preserve">s of the </w:t>
      </w:r>
      <w:proofErr w:type="spellStart"/>
      <w:r w:rsidR="00DA0C63" w:rsidRPr="00596E61">
        <w:rPr>
          <w:rFonts w:ascii="Georgia" w:eastAsia="Georgia" w:hAnsi="Georgia" w:cs="Georgia"/>
          <w:lang w:val="en-US"/>
        </w:rPr>
        <w:t>BiSC</w:t>
      </w:r>
      <w:proofErr w:type="spellEnd"/>
      <w:r w:rsidR="00DA0C63" w:rsidRPr="00596E61">
        <w:rPr>
          <w:rFonts w:ascii="Georgia" w:eastAsia="Georgia" w:hAnsi="Georgia" w:cs="Georgia"/>
          <w:lang w:val="en-US"/>
        </w:rPr>
        <w:t xml:space="preserve"> mother-child cohort (N=34</w:t>
      </w:r>
      <w:r w:rsidR="00596E61">
        <w:rPr>
          <w:rFonts w:ascii="Georgia" w:eastAsia="Georgia" w:hAnsi="Georgia" w:cs="Georgia"/>
          <w:lang w:val="en-US"/>
        </w:rPr>
        <w:t>6</w:t>
      </w:r>
      <w:r w:rsidR="00DA0C63" w:rsidRPr="00596E61">
        <w:rPr>
          <w:rFonts w:ascii="Georgia" w:eastAsia="Georgia" w:hAnsi="Georgia" w:cs="Georgia"/>
          <w:lang w:val="en-US"/>
        </w:rPr>
        <w:t xml:space="preserve">) </w:t>
      </w:r>
      <w:r w:rsidR="00A85D7C" w:rsidRPr="00A85D7C">
        <w:rPr>
          <w:rFonts w:ascii="Georgia" w:eastAsia="Georgia" w:hAnsi="Georgia" w:cs="Georgia"/>
          <w:lang w:val="en-US"/>
        </w:rPr>
        <w:t xml:space="preserve">and healthy adult participants in a previous cross-sectional study, both </w:t>
      </w:r>
      <w:r w:rsidR="00DA0C63" w:rsidRPr="00596E61">
        <w:rPr>
          <w:rFonts w:ascii="Georgia" w:eastAsia="Georgia" w:hAnsi="Georgia" w:cs="Georgia"/>
          <w:lang w:val="en-US"/>
        </w:rPr>
        <w:t>in Barcelona Metropolitan Area. Personal information on diet, socio-demographics, lifestyle, etc. has been ascertained through questionnaires</w:t>
      </w:r>
      <w:r w:rsidR="00CF72F3">
        <w:rPr>
          <w:rFonts w:ascii="Georgia" w:eastAsia="Georgia" w:hAnsi="Georgia" w:cs="Georgia"/>
          <w:lang w:val="en-US"/>
        </w:rPr>
        <w:t xml:space="preserve"> and</w:t>
      </w:r>
      <w:r w:rsidR="00DA0C63" w:rsidRPr="00596E61">
        <w:rPr>
          <w:rFonts w:ascii="Georgia" w:eastAsia="Georgia" w:hAnsi="Georgia" w:cs="Georgia"/>
          <w:lang w:val="en-US"/>
        </w:rPr>
        <w:t xml:space="preserve"> </w:t>
      </w:r>
      <w:r w:rsidR="00CF72F3">
        <w:rPr>
          <w:rFonts w:ascii="Georgia" w:eastAsia="Georgia" w:hAnsi="Georgia" w:cs="Georgia"/>
          <w:lang w:val="en-US"/>
        </w:rPr>
        <w:t>s</w:t>
      </w:r>
      <w:r w:rsidR="00DA0C63" w:rsidRPr="00596E61">
        <w:rPr>
          <w:rFonts w:ascii="Georgia" w:eastAsia="Georgia" w:hAnsi="Georgia" w:cs="Georgia"/>
          <w:lang w:val="en-US"/>
        </w:rPr>
        <w:t xml:space="preserve">tool samples </w:t>
      </w:r>
      <w:r w:rsidR="00CF72F3">
        <w:rPr>
          <w:rFonts w:ascii="Georgia" w:eastAsia="Georgia" w:hAnsi="Georgia" w:cs="Georgia"/>
          <w:lang w:val="en-US"/>
        </w:rPr>
        <w:t>have been</w:t>
      </w:r>
      <w:r w:rsidR="00DA0C63" w:rsidRPr="00596E61">
        <w:rPr>
          <w:rFonts w:ascii="Georgia" w:eastAsia="Georgia" w:hAnsi="Georgia" w:cs="Georgia"/>
          <w:lang w:val="en-US"/>
        </w:rPr>
        <w:t xml:space="preserve"> collected in 2022-2023 following specific protocols, and properly stored (-20/-80ºC). We </w:t>
      </w:r>
      <w:r w:rsidR="00851C0B">
        <w:rPr>
          <w:rFonts w:ascii="Georgia" w:eastAsia="Georgia" w:hAnsi="Georgia" w:cs="Georgia"/>
          <w:lang w:val="en-US"/>
        </w:rPr>
        <w:t>aim to</w:t>
      </w:r>
      <w:r w:rsidR="00DA0C63" w:rsidRPr="00596E61">
        <w:rPr>
          <w:rFonts w:ascii="Georgia" w:eastAsia="Georgia" w:hAnsi="Georgia" w:cs="Georgia"/>
          <w:lang w:val="en-US"/>
        </w:rPr>
        <w:t xml:space="preserve"> measure microplastics in stool samples</w:t>
      </w:r>
      <w:r w:rsidR="0080394C">
        <w:rPr>
          <w:rFonts w:ascii="Georgia" w:eastAsia="Georgia" w:hAnsi="Georgia" w:cs="Georgia"/>
          <w:lang w:val="en-US"/>
        </w:rPr>
        <w:t xml:space="preserve"> in N=346 samples of infants</w:t>
      </w:r>
      <w:r w:rsidR="00851C0B">
        <w:rPr>
          <w:rFonts w:ascii="Georgia" w:eastAsia="Georgia" w:hAnsi="Georgia" w:cs="Georgia"/>
          <w:lang w:val="en-US"/>
        </w:rPr>
        <w:t xml:space="preserve"> (</w:t>
      </w:r>
      <w:r w:rsidR="00A85D7C">
        <w:rPr>
          <w:rFonts w:ascii="Georgia" w:eastAsia="Georgia" w:hAnsi="Georgia" w:cs="Georgia"/>
          <w:lang w:val="en-US"/>
        </w:rPr>
        <w:t>m</w:t>
      </w:r>
      <w:r w:rsidR="00DA0C63" w:rsidRPr="00596E61">
        <w:rPr>
          <w:rFonts w:ascii="Georgia" w:eastAsia="Georgia" w:hAnsi="Georgia" w:cs="Georgia"/>
          <w:lang w:val="en-US"/>
        </w:rPr>
        <w:t>icrobiome analysis are available</w:t>
      </w:r>
      <w:r w:rsidR="00A85D7C">
        <w:rPr>
          <w:rFonts w:ascii="Georgia" w:eastAsia="Georgia" w:hAnsi="Georgia" w:cs="Georgia"/>
          <w:lang w:val="en-US"/>
        </w:rPr>
        <w:t xml:space="preserve"> from another project</w:t>
      </w:r>
      <w:r w:rsidR="00851C0B">
        <w:rPr>
          <w:rFonts w:ascii="Georgia" w:eastAsia="Georgia" w:hAnsi="Georgia" w:cs="Georgia"/>
          <w:lang w:val="en-US"/>
        </w:rPr>
        <w:t>)</w:t>
      </w:r>
      <w:r w:rsidR="00DA0C63" w:rsidRPr="00596E61">
        <w:rPr>
          <w:rFonts w:ascii="Georgia" w:eastAsia="Georgia" w:hAnsi="Georgia" w:cs="Georgia"/>
          <w:lang w:val="en-US"/>
        </w:rPr>
        <w:t xml:space="preserve">. </w:t>
      </w:r>
    </w:p>
    <w:p w14:paraId="590EF0BA" w14:textId="77777777" w:rsidR="00DA0C63" w:rsidRDefault="00DA0C63" w:rsidP="00D101CC">
      <w:pPr>
        <w:shd w:val="clear" w:color="auto" w:fill="FFFFFF"/>
        <w:spacing w:before="100" w:after="0" w:line="276" w:lineRule="auto"/>
        <w:jc w:val="both"/>
        <w:rPr>
          <w:rFonts w:ascii="Georgia" w:eastAsia="Georgia" w:hAnsi="Georgia" w:cs="Georgia"/>
          <w:lang w:val="en-US"/>
        </w:rPr>
      </w:pPr>
    </w:p>
    <w:p w14:paraId="2D35E85D" w14:textId="77777777" w:rsidR="000A5C2F" w:rsidRDefault="004457DF" w:rsidP="00D101CC">
      <w:pPr>
        <w:spacing w:after="0" w:line="276" w:lineRule="auto"/>
        <w:jc w:val="both"/>
        <w:rPr>
          <w:rFonts w:ascii="Georgia" w:eastAsia="Georgia" w:hAnsi="Georgia" w:cs="Georgia"/>
          <w:lang w:val="en-US"/>
        </w:rPr>
      </w:pPr>
      <w:proofErr w:type="spellStart"/>
      <w:r w:rsidRPr="00CB2412">
        <w:rPr>
          <w:rFonts w:ascii="Georgia" w:eastAsia="Georgia" w:hAnsi="Georgia" w:cs="Georgia"/>
          <w:lang w:val="en-US"/>
        </w:rPr>
        <w:t>ISGlobal’s</w:t>
      </w:r>
      <w:proofErr w:type="spellEnd"/>
      <w:r w:rsidRPr="00CB2412">
        <w:rPr>
          <w:rFonts w:ascii="Georgia" w:eastAsia="Georgia" w:hAnsi="Georgia" w:cs="Georgia"/>
          <w:lang w:val="en-US"/>
        </w:rPr>
        <w:t xml:space="preserve"> (Barcelona Institute for Global Health) mission is to improve global health and promote health equity through excellence in research and the translation and application of knowledge. </w:t>
      </w:r>
      <w:r w:rsidR="00A85D7C">
        <w:rPr>
          <w:rFonts w:ascii="Georgia" w:eastAsia="Georgia" w:hAnsi="Georgia" w:cs="Georgia"/>
          <w:lang w:val="en-US"/>
        </w:rPr>
        <w:t xml:space="preserve">To achieve this goal, we are conducting a </w:t>
      </w:r>
      <w:r w:rsidR="00A85D7C" w:rsidRPr="00596E61">
        <w:rPr>
          <w:rFonts w:ascii="Georgia" w:eastAsia="Georgia" w:hAnsi="Georgia" w:cs="Georgia"/>
          <w:lang w:val="en-US"/>
        </w:rPr>
        <w:t xml:space="preserve">highly novel study evaluating the </w:t>
      </w:r>
      <w:r w:rsidR="00A85D7C" w:rsidRPr="00596E61">
        <w:rPr>
          <w:rFonts w:ascii="Georgia" w:eastAsia="Georgia" w:hAnsi="Georgia" w:cs="Georgia"/>
          <w:lang w:val="en-US"/>
        </w:rPr>
        <w:lastRenderedPageBreak/>
        <w:t>association of microplastics exposure with a potential health outcome in a vulnerable period of life</w:t>
      </w:r>
      <w:r w:rsidR="00A85D7C">
        <w:rPr>
          <w:rFonts w:ascii="Georgia" w:eastAsia="Georgia" w:hAnsi="Georgia" w:cs="Georgia"/>
          <w:lang w:val="en-US"/>
        </w:rPr>
        <w:t xml:space="preserve"> and a large sample size</w:t>
      </w:r>
      <w:r w:rsidR="00A85D7C" w:rsidRPr="00596E61">
        <w:rPr>
          <w:rFonts w:ascii="Georgia" w:eastAsia="Georgia" w:hAnsi="Georgia" w:cs="Georgia"/>
          <w:lang w:val="en-US"/>
        </w:rPr>
        <w:t>.</w:t>
      </w:r>
    </w:p>
    <w:p w14:paraId="4CF88AD8" w14:textId="77777777" w:rsidR="00596E61" w:rsidRDefault="00596E61" w:rsidP="00D101CC">
      <w:pPr>
        <w:spacing w:after="0" w:line="276" w:lineRule="auto"/>
        <w:jc w:val="both"/>
        <w:rPr>
          <w:rFonts w:ascii="Georgia" w:eastAsia="Georgia" w:hAnsi="Georgia" w:cs="Georgia"/>
          <w:lang w:val="en-US"/>
        </w:rPr>
      </w:pPr>
    </w:p>
    <w:p w14:paraId="28747E99" w14:textId="77777777" w:rsidR="000A5C2F" w:rsidRPr="00CB2412" w:rsidRDefault="004457DF" w:rsidP="00D101CC">
      <w:pPr>
        <w:spacing w:after="0" w:line="276" w:lineRule="auto"/>
        <w:jc w:val="both"/>
        <w:rPr>
          <w:rFonts w:ascii="Georgia" w:eastAsia="Georgia" w:hAnsi="Georgia" w:cs="Georgia"/>
          <w:b/>
          <w:lang w:val="en-US"/>
        </w:rPr>
      </w:pPr>
      <w:r w:rsidRPr="00CB2412">
        <w:rPr>
          <w:rFonts w:ascii="Georgia" w:eastAsia="Georgia" w:hAnsi="Georgia" w:cs="Georgia"/>
          <w:b/>
          <w:lang w:val="en-US"/>
        </w:rPr>
        <w:t xml:space="preserve">Objective of the procurement </w:t>
      </w:r>
    </w:p>
    <w:p w14:paraId="18298136" w14:textId="77777777" w:rsidR="00A85D7C" w:rsidRPr="00A85D7C" w:rsidRDefault="004457DF" w:rsidP="00CF72F3">
      <w:pPr>
        <w:widowControl w:val="0"/>
        <w:spacing w:after="0" w:line="276" w:lineRule="auto"/>
        <w:jc w:val="both"/>
        <w:rPr>
          <w:rFonts w:ascii="Georgia" w:eastAsia="Georgia" w:hAnsi="Georgia" w:cs="Georgia"/>
          <w:lang w:val="en-US"/>
        </w:rPr>
      </w:pPr>
      <w:r w:rsidRPr="00A85D7C">
        <w:rPr>
          <w:rFonts w:ascii="Georgia" w:eastAsia="Georgia" w:hAnsi="Georgia" w:cs="Georgia"/>
          <w:lang w:val="en-US"/>
        </w:rPr>
        <w:t xml:space="preserve">ISGlobal is seeking </w:t>
      </w:r>
      <w:r w:rsidR="00A85D7C">
        <w:rPr>
          <w:rFonts w:ascii="Georgia" w:eastAsia="Georgia" w:hAnsi="Georgia" w:cs="Georgia"/>
          <w:lang w:val="en-US"/>
        </w:rPr>
        <w:t>a laboratory with the capacity</w:t>
      </w:r>
      <w:r w:rsidRPr="00A85D7C">
        <w:rPr>
          <w:rFonts w:ascii="Georgia" w:eastAsia="Georgia" w:hAnsi="Georgia" w:cs="Georgia"/>
          <w:lang w:val="en-US"/>
        </w:rPr>
        <w:t xml:space="preserve"> to </w:t>
      </w:r>
      <w:proofErr w:type="spellStart"/>
      <w:r w:rsidR="00A85D7C" w:rsidRPr="00A85D7C">
        <w:rPr>
          <w:rFonts w:ascii="Georgia" w:eastAsia="Georgia" w:hAnsi="Georgia" w:cs="Georgia"/>
          <w:lang w:val="en-US"/>
        </w:rPr>
        <w:t>analyse</w:t>
      </w:r>
      <w:proofErr w:type="spellEnd"/>
      <w:r w:rsidR="00A85D7C" w:rsidRPr="00A85D7C">
        <w:rPr>
          <w:rFonts w:ascii="Georgia" w:eastAsia="Georgia" w:hAnsi="Georgia" w:cs="Georgia"/>
          <w:lang w:val="en-US"/>
        </w:rPr>
        <w:t xml:space="preserve"> microplastics in </w:t>
      </w:r>
      <w:r w:rsidR="00A85D7C">
        <w:rPr>
          <w:rFonts w:ascii="Georgia" w:eastAsia="Georgia" w:hAnsi="Georgia" w:cs="Georgia"/>
          <w:lang w:val="en-US"/>
        </w:rPr>
        <w:t xml:space="preserve">N=346 </w:t>
      </w:r>
      <w:r w:rsidR="00A85D7C" w:rsidRPr="00A85D7C">
        <w:rPr>
          <w:rFonts w:ascii="Georgia" w:eastAsia="Georgia" w:hAnsi="Georgia" w:cs="Georgia"/>
          <w:lang w:val="en-US"/>
        </w:rPr>
        <w:t>stool samples</w:t>
      </w:r>
      <w:r w:rsidR="00A85D7C">
        <w:rPr>
          <w:rFonts w:ascii="Georgia" w:eastAsia="Georgia" w:hAnsi="Georgia" w:cs="Georgia"/>
          <w:lang w:val="en-US"/>
        </w:rPr>
        <w:t xml:space="preserve"> </w:t>
      </w:r>
      <w:r w:rsidR="00A85D7C" w:rsidRPr="00A85D7C">
        <w:rPr>
          <w:rFonts w:ascii="Georgia" w:eastAsia="Georgia" w:hAnsi="Georgia" w:cs="Georgia"/>
          <w:lang w:val="en-US"/>
        </w:rPr>
        <w:t>using state-of-the-art methods</w:t>
      </w:r>
      <w:r w:rsidR="00A85D7C">
        <w:rPr>
          <w:rFonts w:ascii="Georgia" w:eastAsia="Georgia" w:hAnsi="Georgia" w:cs="Georgia"/>
          <w:lang w:val="en-US"/>
        </w:rPr>
        <w:t xml:space="preserve"> in a period of 12 months</w:t>
      </w:r>
      <w:r w:rsidR="00A85D7C" w:rsidRPr="00A85D7C">
        <w:rPr>
          <w:rFonts w:ascii="Georgia" w:eastAsia="Georgia" w:hAnsi="Georgia" w:cs="Georgia"/>
          <w:lang w:val="en-US"/>
        </w:rPr>
        <w:t xml:space="preserve">. </w:t>
      </w:r>
    </w:p>
    <w:p w14:paraId="0B4EAEFD" w14:textId="77777777" w:rsidR="00A85D7C" w:rsidRDefault="00A85D7C" w:rsidP="00A85D7C">
      <w:pPr>
        <w:spacing w:after="0" w:line="276" w:lineRule="auto"/>
        <w:jc w:val="both"/>
        <w:rPr>
          <w:rFonts w:ascii="Georgia" w:eastAsia="Georgia" w:hAnsi="Georgia" w:cs="Georgia"/>
          <w:b/>
          <w:u w:val="single"/>
          <w:lang w:val="en-US"/>
        </w:rPr>
      </w:pPr>
    </w:p>
    <w:p w14:paraId="649BE67E" w14:textId="77777777" w:rsidR="000A5C2F" w:rsidRPr="007F57F2" w:rsidRDefault="004457DF" w:rsidP="00D101CC">
      <w:pPr>
        <w:spacing w:before="240" w:after="0" w:line="276" w:lineRule="auto"/>
        <w:jc w:val="both"/>
        <w:rPr>
          <w:rFonts w:ascii="Georgia" w:eastAsia="Georgia" w:hAnsi="Georgia" w:cs="Georgia"/>
          <w:b/>
          <w:u w:val="single"/>
          <w:lang w:val="en-US"/>
        </w:rPr>
      </w:pPr>
      <w:r w:rsidRPr="007F57F2">
        <w:rPr>
          <w:rFonts w:ascii="Georgia" w:eastAsia="Georgia" w:hAnsi="Georgia" w:cs="Georgia"/>
          <w:b/>
          <w:u w:val="single"/>
          <w:lang w:val="en-US"/>
        </w:rPr>
        <w:t>III. Contract Responsible</w:t>
      </w:r>
    </w:p>
    <w:p w14:paraId="5D3E16B9" w14:textId="77777777" w:rsidR="000A5C2F" w:rsidRPr="007F57F2" w:rsidRDefault="004457DF" w:rsidP="00D101CC">
      <w:pPr>
        <w:spacing w:after="0" w:line="276" w:lineRule="auto"/>
        <w:jc w:val="both"/>
        <w:rPr>
          <w:rFonts w:ascii="Georgia" w:eastAsia="Georgia" w:hAnsi="Georgia" w:cs="Georgia"/>
          <w:lang w:val="en-US"/>
        </w:rPr>
      </w:pPr>
      <w:r w:rsidRPr="007F57F2">
        <w:rPr>
          <w:rFonts w:ascii="Georgia" w:eastAsia="Georgia" w:hAnsi="Georgia" w:cs="Georgia"/>
          <w:lang w:val="en-US"/>
        </w:rPr>
        <w:t xml:space="preserve">ISGlobal will appoint a person responsible for relations with the supplier (the "Contract Responsible"), who will coordinate with the entity’s staff and who will channel communications between the two parties. </w:t>
      </w:r>
    </w:p>
    <w:p w14:paraId="31FA983E" w14:textId="77777777" w:rsidR="000A5C2F" w:rsidRPr="007F57F2" w:rsidRDefault="000A5C2F" w:rsidP="00D101CC">
      <w:pPr>
        <w:spacing w:after="0" w:line="276" w:lineRule="auto"/>
        <w:jc w:val="both"/>
        <w:rPr>
          <w:rFonts w:ascii="Georgia" w:eastAsia="Georgia" w:hAnsi="Georgia" w:cs="Georgia"/>
          <w:lang w:val="en-US"/>
        </w:rPr>
      </w:pPr>
    </w:p>
    <w:p w14:paraId="75AF3E9D" w14:textId="77777777" w:rsidR="000A5C2F" w:rsidRPr="007F57F2" w:rsidRDefault="004457DF" w:rsidP="00D101CC">
      <w:pPr>
        <w:spacing w:before="240" w:after="0" w:line="276" w:lineRule="auto"/>
        <w:jc w:val="both"/>
        <w:rPr>
          <w:rFonts w:ascii="Georgia" w:eastAsia="Georgia" w:hAnsi="Georgia" w:cs="Georgia"/>
          <w:b/>
          <w:u w:val="single"/>
          <w:lang w:val="en-US"/>
        </w:rPr>
      </w:pPr>
      <w:r w:rsidRPr="007F57F2">
        <w:rPr>
          <w:rFonts w:ascii="Georgia" w:eastAsia="Georgia" w:hAnsi="Georgia" w:cs="Georgia"/>
          <w:b/>
          <w:u w:val="single"/>
          <w:lang w:val="en-US"/>
        </w:rPr>
        <w:t xml:space="preserve">IV. Management of work and quality control </w:t>
      </w:r>
    </w:p>
    <w:p w14:paraId="5F0200CC" w14:textId="77777777" w:rsidR="000A5C2F" w:rsidRPr="007F57F2" w:rsidRDefault="004457DF" w:rsidP="00D101CC">
      <w:pPr>
        <w:spacing w:after="0" w:line="276" w:lineRule="auto"/>
        <w:jc w:val="both"/>
        <w:rPr>
          <w:rFonts w:ascii="Georgia" w:eastAsia="Georgia" w:hAnsi="Georgia" w:cs="Georgia"/>
          <w:lang w:val="en-US"/>
        </w:rPr>
      </w:pPr>
      <w:r w:rsidRPr="007F57F2">
        <w:rPr>
          <w:rFonts w:ascii="Georgia" w:eastAsia="Georgia" w:hAnsi="Georgia" w:cs="Georgia"/>
          <w:lang w:val="en-US"/>
        </w:rPr>
        <w:t xml:space="preserve">ISGlobal and the </w:t>
      </w:r>
      <w:r w:rsidR="00A85D7C">
        <w:rPr>
          <w:rFonts w:ascii="Georgia" w:eastAsia="Georgia" w:hAnsi="Georgia" w:cs="Georgia"/>
          <w:lang w:val="en-US"/>
        </w:rPr>
        <w:t xml:space="preserve">laboratory </w:t>
      </w:r>
      <w:r w:rsidRPr="007F57F2">
        <w:rPr>
          <w:rFonts w:ascii="Georgia" w:eastAsia="Georgia" w:hAnsi="Georgia" w:cs="Georgia"/>
          <w:lang w:val="en-US"/>
        </w:rPr>
        <w:t xml:space="preserve">will establish by common agreement a calendar of communications that will consist of bi-weekly or monthly progress calls. </w:t>
      </w:r>
    </w:p>
    <w:p w14:paraId="6AE5845F" w14:textId="77777777" w:rsidR="000A5C2F" w:rsidRPr="007F57F2" w:rsidRDefault="004457DF" w:rsidP="00D101CC">
      <w:pPr>
        <w:spacing w:after="0" w:line="276" w:lineRule="auto"/>
        <w:jc w:val="both"/>
        <w:rPr>
          <w:rFonts w:ascii="Georgia" w:eastAsia="Georgia" w:hAnsi="Georgia" w:cs="Georgia"/>
          <w:lang w:val="en-US"/>
        </w:rPr>
      </w:pPr>
      <w:r w:rsidRPr="007F57F2">
        <w:rPr>
          <w:rFonts w:ascii="Georgia" w:eastAsia="Georgia" w:hAnsi="Georgia" w:cs="Georgia"/>
          <w:lang w:val="en-US"/>
        </w:rPr>
        <w:t>Regardless of these scheduled calls, the Contract Responsible and the project management team may meet at any time if any of the two parties considers it appropriate, depending on the progress of the work hired. At any meeting the responsible person may choose to bring additional participants from ISGlobal if considered convenient. Bimonthly (every two months) reports will be provided by the awarded supplier.</w:t>
      </w:r>
    </w:p>
    <w:p w14:paraId="021430CB" w14:textId="77777777" w:rsidR="000A5C2F" w:rsidRPr="007F57F2" w:rsidRDefault="000A5C2F" w:rsidP="00D101CC">
      <w:pPr>
        <w:spacing w:after="0" w:line="276" w:lineRule="auto"/>
        <w:jc w:val="both"/>
        <w:rPr>
          <w:rFonts w:ascii="Georgia" w:eastAsia="Georgia" w:hAnsi="Georgia" w:cs="Georgia"/>
          <w:lang w:val="en-US"/>
        </w:rPr>
      </w:pPr>
    </w:p>
    <w:p w14:paraId="5BA08E06" w14:textId="77777777" w:rsidR="000A5C2F" w:rsidRPr="007F57F2" w:rsidRDefault="004457DF" w:rsidP="00594624">
      <w:pPr>
        <w:spacing w:before="240" w:after="0" w:line="276" w:lineRule="auto"/>
        <w:jc w:val="both"/>
        <w:rPr>
          <w:rFonts w:ascii="Georgia" w:eastAsia="Georgia" w:hAnsi="Georgia" w:cs="Georgia"/>
          <w:b/>
          <w:u w:val="single"/>
          <w:lang w:val="en-US"/>
        </w:rPr>
      </w:pPr>
      <w:r w:rsidRPr="007F57F2">
        <w:rPr>
          <w:rFonts w:ascii="Georgia" w:eastAsia="Georgia" w:hAnsi="Georgia" w:cs="Georgia"/>
          <w:b/>
          <w:u w:val="single"/>
          <w:lang w:val="en-US"/>
        </w:rPr>
        <w:t xml:space="preserve">V. Required qualifications </w:t>
      </w:r>
    </w:p>
    <w:p w14:paraId="39755173" w14:textId="77777777" w:rsidR="000A5C2F" w:rsidRPr="007F57F2" w:rsidRDefault="004457DF" w:rsidP="00594624">
      <w:pPr>
        <w:spacing w:after="0" w:line="276" w:lineRule="auto"/>
        <w:jc w:val="both"/>
        <w:rPr>
          <w:rFonts w:ascii="Georgia" w:eastAsia="Georgia" w:hAnsi="Georgia" w:cs="Georgia"/>
          <w:lang w:val="en-US"/>
        </w:rPr>
      </w:pPr>
      <w:r w:rsidRPr="007F57F2">
        <w:rPr>
          <w:rFonts w:ascii="Georgia" w:eastAsia="Georgia" w:hAnsi="Georgia" w:cs="Georgia"/>
          <w:lang w:val="en-US"/>
        </w:rPr>
        <w:t xml:space="preserve">The selected </w:t>
      </w:r>
      <w:r w:rsidR="00A85D7C">
        <w:rPr>
          <w:rFonts w:ascii="Georgia" w:eastAsia="Georgia" w:hAnsi="Georgia" w:cs="Georgia"/>
          <w:lang w:val="en-US"/>
        </w:rPr>
        <w:t>laboratory</w:t>
      </w:r>
      <w:r w:rsidRPr="007F57F2">
        <w:rPr>
          <w:rFonts w:ascii="Georgia" w:eastAsia="Georgia" w:hAnsi="Georgia" w:cs="Georgia"/>
          <w:lang w:val="en-US"/>
        </w:rPr>
        <w:t xml:space="preserve"> should meet these requirements:</w:t>
      </w:r>
    </w:p>
    <w:p w14:paraId="64C28E61" w14:textId="77777777" w:rsidR="000A5C2F" w:rsidRDefault="004457DF" w:rsidP="00D101CC">
      <w:pPr>
        <w:numPr>
          <w:ilvl w:val="0"/>
          <w:numId w:val="3"/>
        </w:numPr>
        <w:spacing w:after="0" w:line="276" w:lineRule="auto"/>
        <w:jc w:val="both"/>
        <w:rPr>
          <w:rFonts w:ascii="Georgia" w:eastAsia="Georgia" w:hAnsi="Georgia" w:cs="Georgia"/>
          <w:lang w:val="en-US"/>
        </w:rPr>
      </w:pPr>
      <w:r w:rsidRPr="007F57F2">
        <w:rPr>
          <w:rFonts w:ascii="Georgia" w:eastAsia="Georgia" w:hAnsi="Georgia" w:cs="Georgia"/>
          <w:lang w:val="en-US"/>
        </w:rPr>
        <w:t xml:space="preserve">Demonstrated experience in </w:t>
      </w:r>
      <w:r w:rsidR="003C429B">
        <w:rPr>
          <w:rFonts w:ascii="Georgia" w:eastAsia="Georgia" w:hAnsi="Georgia" w:cs="Georgia"/>
          <w:lang w:val="en-US"/>
        </w:rPr>
        <w:t>analytical chemistry</w:t>
      </w:r>
    </w:p>
    <w:p w14:paraId="16DD04C5" w14:textId="77777777" w:rsidR="003C429B" w:rsidRPr="007F57F2" w:rsidRDefault="003C429B" w:rsidP="003C429B">
      <w:pPr>
        <w:numPr>
          <w:ilvl w:val="0"/>
          <w:numId w:val="3"/>
        </w:numPr>
        <w:spacing w:after="0" w:line="276" w:lineRule="auto"/>
        <w:jc w:val="both"/>
        <w:rPr>
          <w:rFonts w:ascii="Georgia" w:eastAsia="Georgia" w:hAnsi="Georgia" w:cs="Georgia"/>
          <w:lang w:val="en-US"/>
        </w:rPr>
      </w:pPr>
      <w:r w:rsidRPr="007F57F2">
        <w:rPr>
          <w:rFonts w:ascii="Georgia" w:eastAsia="Georgia" w:hAnsi="Georgia" w:cs="Georgia"/>
          <w:lang w:val="en-US"/>
        </w:rPr>
        <w:t xml:space="preserve">Demonstrated experience in the </w:t>
      </w:r>
      <w:r>
        <w:rPr>
          <w:rFonts w:ascii="Georgia" w:eastAsia="Georgia" w:hAnsi="Georgia" w:cs="Georgia"/>
          <w:lang w:val="en-US"/>
        </w:rPr>
        <w:t>analysis of microplastics in biological samples</w:t>
      </w:r>
    </w:p>
    <w:p w14:paraId="380CB1C3" w14:textId="77777777" w:rsidR="000A5C2F" w:rsidRPr="007F57F2" w:rsidRDefault="000A5C2F" w:rsidP="00D101CC">
      <w:pPr>
        <w:spacing w:after="0" w:line="276" w:lineRule="auto"/>
        <w:jc w:val="both"/>
        <w:rPr>
          <w:rFonts w:ascii="Georgia" w:eastAsia="Georgia" w:hAnsi="Georgia" w:cs="Georgia"/>
          <w:lang w:val="en-US"/>
        </w:rPr>
      </w:pPr>
    </w:p>
    <w:p w14:paraId="5A0C6885" w14:textId="77777777" w:rsidR="000A5C2F" w:rsidRPr="007F57F2" w:rsidRDefault="004457DF" w:rsidP="00D101CC">
      <w:pPr>
        <w:spacing w:before="240" w:after="0" w:line="276" w:lineRule="auto"/>
        <w:jc w:val="both"/>
        <w:rPr>
          <w:rFonts w:ascii="Georgia" w:eastAsia="Georgia" w:hAnsi="Georgia" w:cs="Georgia"/>
          <w:b/>
          <w:u w:val="single"/>
          <w:lang w:val="en-US"/>
        </w:rPr>
      </w:pPr>
      <w:r w:rsidRPr="007F57F2">
        <w:rPr>
          <w:rFonts w:ascii="Georgia" w:eastAsia="Georgia" w:hAnsi="Georgia" w:cs="Georgia"/>
          <w:b/>
          <w:u w:val="single"/>
          <w:lang w:val="en-US"/>
        </w:rPr>
        <w:t xml:space="preserve">VI. Period of execution and delivery of reports </w:t>
      </w:r>
    </w:p>
    <w:p w14:paraId="4975F197" w14:textId="0AA8EA1B" w:rsidR="000A5C2F" w:rsidRDefault="004457DF" w:rsidP="00D101CC">
      <w:pPr>
        <w:spacing w:after="0" w:line="276" w:lineRule="auto"/>
        <w:jc w:val="both"/>
        <w:rPr>
          <w:rFonts w:ascii="Georgia" w:eastAsia="Georgia" w:hAnsi="Georgia" w:cs="Georgia"/>
          <w:lang w:val="en-US"/>
        </w:rPr>
      </w:pPr>
      <w:r w:rsidRPr="007F57F2">
        <w:rPr>
          <w:rFonts w:ascii="Georgia" w:eastAsia="Georgia" w:hAnsi="Georgia" w:cs="Georgia"/>
          <w:lang w:val="en-US"/>
        </w:rPr>
        <w:t xml:space="preserve">The execution of the work will be carried out over a period of </w:t>
      </w:r>
      <w:r w:rsidR="003C429B">
        <w:rPr>
          <w:rFonts w:ascii="Georgia" w:eastAsia="Georgia" w:hAnsi="Georgia" w:cs="Georgia"/>
          <w:lang w:val="en-US"/>
        </w:rPr>
        <w:t>12</w:t>
      </w:r>
      <w:r w:rsidRPr="007F57F2">
        <w:rPr>
          <w:rFonts w:ascii="Georgia" w:eastAsia="Georgia" w:hAnsi="Georgia" w:cs="Georgia"/>
          <w:lang w:val="en-US"/>
        </w:rPr>
        <w:t xml:space="preserve"> months. </w:t>
      </w:r>
    </w:p>
    <w:p w14:paraId="0D29B1A1" w14:textId="77777777" w:rsidR="0080394C" w:rsidRPr="007F57F2" w:rsidRDefault="0080394C" w:rsidP="00D101CC">
      <w:pPr>
        <w:spacing w:after="0" w:line="276" w:lineRule="auto"/>
        <w:jc w:val="both"/>
        <w:rPr>
          <w:rFonts w:ascii="Georgia" w:eastAsia="Georgia" w:hAnsi="Georgia" w:cs="Georgia"/>
          <w:lang w:val="en-US"/>
        </w:rPr>
      </w:pPr>
    </w:p>
    <w:p w14:paraId="4CC201ED" w14:textId="77777777" w:rsidR="000A5C2F" w:rsidRPr="007F57F2" w:rsidRDefault="004457DF" w:rsidP="00D101CC">
      <w:pPr>
        <w:spacing w:before="240" w:after="0" w:line="276" w:lineRule="auto"/>
        <w:jc w:val="both"/>
        <w:rPr>
          <w:rFonts w:ascii="Georgia" w:eastAsia="Georgia" w:hAnsi="Georgia" w:cs="Georgia"/>
          <w:b/>
          <w:u w:val="single"/>
          <w:lang w:val="en-US"/>
        </w:rPr>
      </w:pPr>
      <w:r w:rsidRPr="007F57F2">
        <w:rPr>
          <w:rFonts w:ascii="Georgia" w:eastAsia="Georgia" w:hAnsi="Georgia" w:cs="Georgia"/>
          <w:b/>
          <w:u w:val="single"/>
          <w:lang w:val="en-US"/>
        </w:rPr>
        <w:t>VII. Essential contractual obligations</w:t>
      </w:r>
    </w:p>
    <w:p w14:paraId="667B280C" w14:textId="77777777" w:rsidR="000A5C2F" w:rsidRPr="007F57F2" w:rsidRDefault="004457DF" w:rsidP="00D101CC">
      <w:pPr>
        <w:spacing w:after="0" w:line="276" w:lineRule="auto"/>
        <w:jc w:val="both"/>
        <w:rPr>
          <w:rFonts w:ascii="Georgia" w:eastAsia="Georgia" w:hAnsi="Georgia" w:cs="Georgia"/>
          <w:lang w:val="en-US"/>
        </w:rPr>
      </w:pPr>
      <w:r w:rsidRPr="007F57F2">
        <w:rPr>
          <w:rFonts w:ascii="Georgia" w:eastAsia="Georgia" w:hAnsi="Georgia" w:cs="Georgia"/>
          <w:lang w:val="en-US"/>
        </w:rPr>
        <w:t>The following will be considered as essential obligations of the awarded supplier:</w:t>
      </w:r>
    </w:p>
    <w:p w14:paraId="1DBC5277" w14:textId="77777777" w:rsidR="000A5C2F" w:rsidRPr="007F57F2" w:rsidRDefault="004457DF" w:rsidP="00D101CC">
      <w:pPr>
        <w:numPr>
          <w:ilvl w:val="0"/>
          <w:numId w:val="4"/>
        </w:numPr>
        <w:spacing w:after="0" w:line="276" w:lineRule="auto"/>
        <w:jc w:val="both"/>
        <w:rPr>
          <w:rFonts w:ascii="Georgia" w:eastAsia="Georgia" w:hAnsi="Georgia" w:cs="Georgia"/>
          <w:lang w:val="en-US"/>
        </w:rPr>
      </w:pPr>
      <w:r w:rsidRPr="007F57F2">
        <w:rPr>
          <w:rFonts w:ascii="Georgia" w:eastAsia="Georgia" w:hAnsi="Georgia" w:cs="Georgia"/>
          <w:lang w:val="en-US"/>
        </w:rPr>
        <w:t>Ensure feedback from project partners is taken into account for the development of the solution</w:t>
      </w:r>
    </w:p>
    <w:p w14:paraId="5CB46D9B" w14:textId="77777777" w:rsidR="000A5C2F" w:rsidRPr="007F57F2" w:rsidRDefault="004457DF" w:rsidP="00D101CC">
      <w:pPr>
        <w:numPr>
          <w:ilvl w:val="0"/>
          <w:numId w:val="4"/>
        </w:numPr>
        <w:spacing w:after="0" w:line="276" w:lineRule="auto"/>
        <w:jc w:val="both"/>
        <w:rPr>
          <w:rFonts w:ascii="Georgia" w:eastAsia="Georgia" w:hAnsi="Georgia" w:cs="Georgia"/>
          <w:lang w:val="en-US"/>
        </w:rPr>
      </w:pPr>
      <w:r w:rsidRPr="007F57F2">
        <w:rPr>
          <w:rFonts w:ascii="Georgia" w:eastAsia="Georgia" w:hAnsi="Georgia" w:cs="Georgia"/>
          <w:lang w:val="en-US"/>
        </w:rPr>
        <w:t>Ensure all data is kept safe and with accomplishment with legal regulations</w:t>
      </w:r>
    </w:p>
    <w:p w14:paraId="10DDAD00" w14:textId="77777777" w:rsidR="000A5C2F" w:rsidRPr="007F57F2" w:rsidRDefault="004457DF" w:rsidP="00D101CC">
      <w:pPr>
        <w:numPr>
          <w:ilvl w:val="0"/>
          <w:numId w:val="4"/>
        </w:numPr>
        <w:spacing w:after="0" w:line="276" w:lineRule="auto"/>
        <w:jc w:val="both"/>
        <w:rPr>
          <w:rFonts w:ascii="Georgia" w:eastAsia="Georgia" w:hAnsi="Georgia" w:cs="Georgia"/>
          <w:lang w:val="en-US"/>
        </w:rPr>
      </w:pPr>
      <w:r w:rsidRPr="007F57F2">
        <w:rPr>
          <w:rFonts w:ascii="Georgia" w:eastAsia="Georgia" w:hAnsi="Georgia" w:cs="Georgia"/>
          <w:lang w:val="en-US"/>
        </w:rPr>
        <w:t>Report any problems encountered during the development of the digital solution</w:t>
      </w:r>
    </w:p>
    <w:p w14:paraId="23429CBD" w14:textId="77777777" w:rsidR="000A5C2F" w:rsidRPr="007F57F2" w:rsidRDefault="004457DF" w:rsidP="00D101CC">
      <w:pPr>
        <w:numPr>
          <w:ilvl w:val="0"/>
          <w:numId w:val="4"/>
        </w:numPr>
        <w:spacing w:after="0" w:line="276" w:lineRule="auto"/>
        <w:jc w:val="both"/>
        <w:rPr>
          <w:rFonts w:ascii="Georgia" w:eastAsia="Georgia" w:hAnsi="Georgia" w:cs="Georgia"/>
          <w:lang w:val="en-US"/>
        </w:rPr>
      </w:pPr>
      <w:r w:rsidRPr="007F57F2">
        <w:rPr>
          <w:rFonts w:ascii="Georgia" w:eastAsia="Georgia" w:hAnsi="Georgia" w:cs="Georgia"/>
          <w:lang w:val="en-US"/>
        </w:rPr>
        <w:t xml:space="preserve">Bimonthly report on progress of the work </w:t>
      </w:r>
    </w:p>
    <w:p w14:paraId="4D83B9EE" w14:textId="77777777" w:rsidR="000A5C2F" w:rsidRDefault="004457DF" w:rsidP="00D101CC">
      <w:pPr>
        <w:numPr>
          <w:ilvl w:val="0"/>
          <w:numId w:val="4"/>
        </w:numPr>
        <w:spacing w:after="0" w:line="276" w:lineRule="auto"/>
        <w:jc w:val="both"/>
        <w:rPr>
          <w:rFonts w:ascii="Georgia" w:eastAsia="Georgia" w:hAnsi="Georgia" w:cs="Georgia"/>
        </w:rPr>
      </w:pPr>
      <w:proofErr w:type="spellStart"/>
      <w:r>
        <w:rPr>
          <w:rFonts w:ascii="Georgia" w:eastAsia="Georgia" w:hAnsi="Georgia" w:cs="Georgia"/>
        </w:rPr>
        <w:t>Delivery</w:t>
      </w:r>
      <w:proofErr w:type="spellEnd"/>
      <w:r>
        <w:rPr>
          <w:rFonts w:ascii="Georgia" w:eastAsia="Georgia" w:hAnsi="Georgia" w:cs="Georgia"/>
        </w:rPr>
        <w:t xml:space="preserve"> </w:t>
      </w:r>
      <w:proofErr w:type="spellStart"/>
      <w:r>
        <w:rPr>
          <w:rFonts w:ascii="Georgia" w:eastAsia="Georgia" w:hAnsi="Georgia" w:cs="Georgia"/>
        </w:rPr>
        <w:t>of</w:t>
      </w:r>
      <w:proofErr w:type="spellEnd"/>
      <w:r>
        <w:rPr>
          <w:rFonts w:ascii="Georgia" w:eastAsia="Georgia" w:hAnsi="Georgia" w:cs="Georgia"/>
        </w:rPr>
        <w:t xml:space="preserve"> final </w:t>
      </w:r>
      <w:proofErr w:type="spellStart"/>
      <w:r>
        <w:rPr>
          <w:rFonts w:ascii="Georgia" w:eastAsia="Georgia" w:hAnsi="Georgia" w:cs="Georgia"/>
        </w:rPr>
        <w:t>results</w:t>
      </w:r>
      <w:proofErr w:type="spellEnd"/>
      <w:r>
        <w:rPr>
          <w:rFonts w:ascii="Georgia" w:eastAsia="Georgia" w:hAnsi="Georgia" w:cs="Georgia"/>
        </w:rPr>
        <w:t xml:space="preserve"> </w:t>
      </w:r>
    </w:p>
    <w:p w14:paraId="5180ACF0" w14:textId="77777777" w:rsidR="000A5C2F" w:rsidRDefault="000A5C2F" w:rsidP="00D101CC">
      <w:pPr>
        <w:spacing w:after="0" w:line="276" w:lineRule="auto"/>
        <w:jc w:val="both"/>
        <w:rPr>
          <w:rFonts w:ascii="Georgia" w:eastAsia="Georgia" w:hAnsi="Georgia" w:cs="Georgia"/>
        </w:rPr>
      </w:pPr>
    </w:p>
    <w:p w14:paraId="507745FC" w14:textId="5EB66277" w:rsidR="000A5C2F" w:rsidRPr="0080394C" w:rsidRDefault="004457DF" w:rsidP="00D101CC">
      <w:pPr>
        <w:spacing w:before="240" w:after="0" w:line="276" w:lineRule="auto"/>
        <w:jc w:val="both"/>
        <w:rPr>
          <w:rFonts w:ascii="Georgia" w:eastAsia="Georgia" w:hAnsi="Georgia" w:cs="Georgia"/>
          <w:b/>
          <w:u w:val="single"/>
          <w:lang w:val="en-US"/>
        </w:rPr>
      </w:pPr>
      <w:r w:rsidRPr="0080394C">
        <w:rPr>
          <w:rFonts w:ascii="Georgia" w:eastAsia="Georgia" w:hAnsi="Georgia" w:cs="Georgia"/>
          <w:b/>
          <w:u w:val="single"/>
          <w:lang w:val="en-US"/>
        </w:rPr>
        <w:t>VIII. Duration and start date</w:t>
      </w:r>
    </w:p>
    <w:p w14:paraId="34BC50A6" w14:textId="77777777" w:rsidR="000A5C2F" w:rsidRPr="007F57F2" w:rsidRDefault="004457DF" w:rsidP="00D101CC">
      <w:pPr>
        <w:spacing w:after="0" w:line="276" w:lineRule="auto"/>
        <w:jc w:val="both"/>
        <w:rPr>
          <w:rFonts w:ascii="Georgia" w:eastAsia="Georgia" w:hAnsi="Georgia" w:cs="Georgia"/>
          <w:lang w:val="en-US"/>
        </w:rPr>
      </w:pPr>
      <w:r w:rsidRPr="007F57F2">
        <w:rPr>
          <w:rFonts w:ascii="Georgia" w:eastAsia="Georgia" w:hAnsi="Georgia" w:cs="Georgia"/>
          <w:lang w:val="en-US"/>
        </w:rPr>
        <w:t xml:space="preserve">The duration of the contract will be </w:t>
      </w:r>
      <w:r w:rsidR="003C429B">
        <w:rPr>
          <w:rFonts w:ascii="Georgia" w:eastAsia="Georgia" w:hAnsi="Georgia" w:cs="Georgia"/>
          <w:lang w:val="en-US"/>
        </w:rPr>
        <w:t>12</w:t>
      </w:r>
      <w:r w:rsidRPr="007F57F2">
        <w:rPr>
          <w:rFonts w:ascii="Georgia" w:eastAsia="Georgia" w:hAnsi="Georgia" w:cs="Georgia"/>
          <w:lang w:val="en-US"/>
        </w:rPr>
        <w:t xml:space="preserve"> months.  </w:t>
      </w:r>
    </w:p>
    <w:p w14:paraId="376EC1AD" w14:textId="7E5919CB" w:rsidR="000A5C2F" w:rsidRPr="007F57F2" w:rsidRDefault="004457DF" w:rsidP="00D101CC">
      <w:pPr>
        <w:spacing w:after="0" w:line="276" w:lineRule="auto"/>
        <w:jc w:val="both"/>
        <w:rPr>
          <w:rFonts w:ascii="Georgia" w:eastAsia="Georgia" w:hAnsi="Georgia" w:cs="Georgia"/>
          <w:lang w:val="en-US"/>
        </w:rPr>
      </w:pPr>
      <w:r w:rsidRPr="007F57F2">
        <w:rPr>
          <w:rFonts w:ascii="Georgia" w:eastAsia="Georgia" w:hAnsi="Georgia" w:cs="Georgia"/>
          <w:lang w:val="en-US"/>
        </w:rPr>
        <w:t>The estimated start date of the contra</w:t>
      </w:r>
      <w:r w:rsidRPr="00202EF2">
        <w:rPr>
          <w:rFonts w:ascii="Georgia" w:eastAsia="Georgia" w:hAnsi="Georgia" w:cs="Georgia"/>
          <w:lang w:val="en-US"/>
        </w:rPr>
        <w:t xml:space="preserve">ct is </w:t>
      </w:r>
      <w:r w:rsidR="009A6872" w:rsidRPr="00F11893">
        <w:rPr>
          <w:rFonts w:ascii="Georgia" w:eastAsia="Georgia" w:hAnsi="Georgia" w:cs="Georgia"/>
          <w:lang w:val="en-US"/>
        </w:rPr>
        <w:t>April</w:t>
      </w:r>
      <w:r w:rsidRPr="00F11893">
        <w:rPr>
          <w:rFonts w:ascii="Georgia" w:eastAsia="Georgia" w:hAnsi="Georgia" w:cs="Georgia"/>
          <w:lang w:val="en-US"/>
        </w:rPr>
        <w:t xml:space="preserve"> 1st, 202</w:t>
      </w:r>
      <w:r w:rsidR="003C429B" w:rsidRPr="00F11893">
        <w:rPr>
          <w:rFonts w:ascii="Georgia" w:eastAsia="Georgia" w:hAnsi="Georgia" w:cs="Georgia"/>
          <w:lang w:val="en-US"/>
        </w:rPr>
        <w:t>4</w:t>
      </w:r>
      <w:r w:rsidRPr="00F11893">
        <w:rPr>
          <w:rFonts w:ascii="Georgia" w:eastAsia="Georgia" w:hAnsi="Georgia" w:cs="Georgia"/>
          <w:lang w:val="en-US"/>
        </w:rPr>
        <w:t>.</w:t>
      </w:r>
    </w:p>
    <w:p w14:paraId="2F08EDBA" w14:textId="77777777" w:rsidR="000A5C2F" w:rsidRPr="007F57F2" w:rsidRDefault="000A5C2F" w:rsidP="00D101CC">
      <w:pPr>
        <w:spacing w:after="0" w:line="276" w:lineRule="auto"/>
        <w:jc w:val="both"/>
        <w:rPr>
          <w:rFonts w:ascii="Georgia" w:eastAsia="Georgia" w:hAnsi="Georgia" w:cs="Georgia"/>
          <w:lang w:val="en-US"/>
        </w:rPr>
      </w:pPr>
    </w:p>
    <w:p w14:paraId="0494D749" w14:textId="5EB331C8" w:rsidR="000A5C2F" w:rsidRPr="007F57F2" w:rsidRDefault="004457DF" w:rsidP="00D101CC">
      <w:pPr>
        <w:spacing w:before="240" w:after="0" w:line="276" w:lineRule="auto"/>
        <w:jc w:val="both"/>
        <w:rPr>
          <w:rFonts w:ascii="Georgia" w:eastAsia="Georgia" w:hAnsi="Georgia" w:cs="Georgia"/>
          <w:b/>
          <w:u w:val="single"/>
          <w:lang w:val="en-US"/>
        </w:rPr>
      </w:pPr>
      <w:r w:rsidRPr="007F57F2">
        <w:rPr>
          <w:rFonts w:ascii="Georgia" w:eastAsia="Georgia" w:hAnsi="Georgia" w:cs="Georgia"/>
          <w:b/>
          <w:u w:val="single"/>
          <w:lang w:val="en-US"/>
        </w:rPr>
        <w:lastRenderedPageBreak/>
        <w:t xml:space="preserve">IX. Estimated value </w:t>
      </w:r>
    </w:p>
    <w:p w14:paraId="573D2935" w14:textId="0A6AD4CB" w:rsidR="000A5C2F" w:rsidRDefault="004457DF" w:rsidP="001E4654">
      <w:pPr>
        <w:jc w:val="both"/>
        <w:rPr>
          <w:rFonts w:ascii="Georgia" w:eastAsia="Georgia" w:hAnsi="Georgia" w:cs="Georgia"/>
          <w:lang w:val="en-US"/>
        </w:rPr>
      </w:pPr>
      <w:r w:rsidRPr="00F11893">
        <w:rPr>
          <w:rFonts w:ascii="Georgia" w:eastAsia="Georgia" w:hAnsi="Georgia" w:cs="Georgia"/>
          <w:lang w:val="en-US"/>
        </w:rPr>
        <w:t xml:space="preserve">The contract budget is set to </w:t>
      </w:r>
      <w:r w:rsidR="001E4654" w:rsidRPr="00F11893">
        <w:rPr>
          <w:rFonts w:ascii="Georgia" w:eastAsia="Georgia" w:hAnsi="Georgia" w:cs="Georgia"/>
          <w:lang w:val="en-US"/>
        </w:rPr>
        <w:t>10</w:t>
      </w:r>
      <w:r w:rsidR="00491168" w:rsidRPr="00F11893">
        <w:rPr>
          <w:rFonts w:ascii="Georgia" w:eastAsia="Georgia" w:hAnsi="Georgia" w:cs="Georgia"/>
          <w:lang w:val="en-US"/>
        </w:rPr>
        <w:t>0</w:t>
      </w:r>
      <w:r w:rsidR="001E4654" w:rsidRPr="00F11893">
        <w:rPr>
          <w:rFonts w:ascii="Georgia" w:eastAsia="Georgia" w:hAnsi="Georgia" w:cs="Georgia"/>
          <w:lang w:val="en-US"/>
        </w:rPr>
        <w:t>.000</w:t>
      </w:r>
      <w:r w:rsidRPr="00F11893">
        <w:rPr>
          <w:rFonts w:ascii="Georgia" w:eastAsia="Georgia" w:hAnsi="Georgia" w:cs="Georgia"/>
          <w:lang w:val="en-US"/>
        </w:rPr>
        <w:t xml:space="preserve"> euros (EUR), </w:t>
      </w:r>
      <w:r w:rsidR="00491168" w:rsidRPr="00F11893">
        <w:rPr>
          <w:rFonts w:ascii="Georgia" w:eastAsia="Georgia" w:hAnsi="Georgia" w:cs="Georgia"/>
          <w:lang w:val="en-US"/>
        </w:rPr>
        <w:t>exc</w:t>
      </w:r>
      <w:r w:rsidRPr="00F11893">
        <w:rPr>
          <w:rFonts w:ascii="Georgia" w:eastAsia="Georgia" w:hAnsi="Georgia" w:cs="Georgia"/>
          <w:lang w:val="en-US"/>
        </w:rPr>
        <w:t>luding taxes. The amount will not exceed this budget in any case. Consequently, for non-exempt suppliers, the final price of the contract will be the budget amount plus the corresponding Value Added Tax (VAT).</w:t>
      </w:r>
      <w:r w:rsidRPr="007F57F2">
        <w:rPr>
          <w:rFonts w:ascii="Georgia" w:eastAsia="Georgia" w:hAnsi="Georgia" w:cs="Georgia"/>
          <w:lang w:val="en-US"/>
        </w:rPr>
        <w:t xml:space="preserve"> </w:t>
      </w:r>
    </w:p>
    <w:p w14:paraId="3F722FCF" w14:textId="77777777" w:rsidR="00594624" w:rsidRPr="001E4654" w:rsidRDefault="00594624" w:rsidP="001E4654">
      <w:pPr>
        <w:jc w:val="both"/>
        <w:rPr>
          <w:rFonts w:eastAsia="Times New Roman"/>
          <w:color w:val="000000"/>
          <w:lang w:val="en-US"/>
        </w:rPr>
      </w:pPr>
    </w:p>
    <w:p w14:paraId="73210544" w14:textId="77777777" w:rsidR="00851C0B" w:rsidRDefault="00851C0B" w:rsidP="00D101CC">
      <w:pPr>
        <w:spacing w:before="240" w:after="0" w:line="276" w:lineRule="auto"/>
        <w:jc w:val="both"/>
        <w:rPr>
          <w:rFonts w:ascii="Georgia" w:eastAsia="Georgia" w:hAnsi="Georgia" w:cs="Georgia"/>
          <w:b/>
          <w:u w:val="single"/>
          <w:lang w:val="en-US"/>
        </w:rPr>
      </w:pPr>
    </w:p>
    <w:p w14:paraId="46F30468" w14:textId="4E000DDF" w:rsidR="000A5C2F" w:rsidRPr="007F57F2" w:rsidRDefault="004457DF" w:rsidP="00D101CC">
      <w:pPr>
        <w:spacing w:before="240" w:after="0" w:line="276" w:lineRule="auto"/>
        <w:jc w:val="both"/>
        <w:rPr>
          <w:rFonts w:ascii="Georgia" w:eastAsia="Georgia" w:hAnsi="Georgia" w:cs="Georgia"/>
          <w:b/>
          <w:u w:val="single"/>
          <w:lang w:val="en-US"/>
        </w:rPr>
      </w:pPr>
      <w:r w:rsidRPr="007F57F2">
        <w:rPr>
          <w:rFonts w:ascii="Georgia" w:eastAsia="Georgia" w:hAnsi="Georgia" w:cs="Georgia"/>
          <w:b/>
          <w:u w:val="single"/>
          <w:lang w:val="en-US"/>
        </w:rPr>
        <w:t xml:space="preserve">X. Method of payment </w:t>
      </w:r>
    </w:p>
    <w:p w14:paraId="4622AE8A" w14:textId="77777777" w:rsidR="000A5C2F" w:rsidRPr="007F57F2" w:rsidRDefault="004457DF" w:rsidP="00D101CC">
      <w:pPr>
        <w:pBdr>
          <w:top w:val="nil"/>
          <w:left w:val="nil"/>
          <w:bottom w:val="nil"/>
          <w:right w:val="nil"/>
          <w:between w:val="nil"/>
        </w:pBdr>
        <w:spacing w:after="0" w:line="276" w:lineRule="auto"/>
        <w:jc w:val="both"/>
        <w:rPr>
          <w:rFonts w:ascii="Georgia" w:eastAsia="Georgia" w:hAnsi="Georgia" w:cs="Georgia"/>
          <w:lang w:val="en-US"/>
        </w:rPr>
      </w:pPr>
      <w:r w:rsidRPr="007F57F2">
        <w:rPr>
          <w:rFonts w:ascii="Georgia" w:eastAsia="Georgia" w:hAnsi="Georgia" w:cs="Georgia"/>
          <w:lang w:val="en-US"/>
        </w:rPr>
        <w:t xml:space="preserve">The </w:t>
      </w:r>
      <w:r w:rsidR="001E4654">
        <w:rPr>
          <w:rFonts w:ascii="Georgia" w:eastAsia="Georgia" w:hAnsi="Georgia" w:cs="Georgia"/>
          <w:lang w:val="en-US"/>
        </w:rPr>
        <w:t>laboratory</w:t>
      </w:r>
      <w:r w:rsidRPr="007F57F2">
        <w:rPr>
          <w:rFonts w:ascii="Georgia" w:eastAsia="Georgia" w:hAnsi="Georgia" w:cs="Georgia"/>
          <w:lang w:val="en-US"/>
        </w:rPr>
        <w:t xml:space="preserve"> will periodically provide reports on the state of development of the </w:t>
      </w:r>
      <w:r w:rsidR="001E4654">
        <w:rPr>
          <w:rFonts w:ascii="Georgia" w:eastAsia="Georgia" w:hAnsi="Georgia" w:cs="Georgia"/>
          <w:lang w:val="en-US"/>
        </w:rPr>
        <w:t>sample analyses</w:t>
      </w:r>
      <w:r w:rsidRPr="007F57F2">
        <w:rPr>
          <w:rFonts w:ascii="Georgia" w:eastAsia="Georgia" w:hAnsi="Georgia" w:cs="Georgia"/>
          <w:lang w:val="en-US"/>
        </w:rPr>
        <w:t xml:space="preserve">. Payment will always be made upon invoice, within 30 days of invoice date, by bank transfer: </w:t>
      </w:r>
    </w:p>
    <w:p w14:paraId="3B8EBF2C" w14:textId="77777777" w:rsidR="000A5C2F" w:rsidRDefault="004457DF" w:rsidP="00D101CC">
      <w:pPr>
        <w:numPr>
          <w:ilvl w:val="0"/>
          <w:numId w:val="2"/>
        </w:numPr>
        <w:pBdr>
          <w:top w:val="nil"/>
          <w:left w:val="nil"/>
          <w:bottom w:val="nil"/>
          <w:right w:val="nil"/>
          <w:between w:val="nil"/>
        </w:pBdr>
        <w:spacing w:after="0" w:line="276" w:lineRule="auto"/>
        <w:jc w:val="both"/>
        <w:rPr>
          <w:rFonts w:ascii="Georgia" w:eastAsia="Georgia" w:hAnsi="Georgia" w:cs="Georgia"/>
        </w:rPr>
      </w:pPr>
      <w:proofErr w:type="spellStart"/>
      <w:r>
        <w:rPr>
          <w:rFonts w:ascii="Georgia" w:eastAsia="Georgia" w:hAnsi="Georgia" w:cs="Georgia"/>
        </w:rPr>
        <w:t>First</w:t>
      </w:r>
      <w:proofErr w:type="spellEnd"/>
      <w:r>
        <w:rPr>
          <w:rFonts w:ascii="Georgia" w:eastAsia="Georgia" w:hAnsi="Georgia" w:cs="Georgia"/>
        </w:rPr>
        <w:t xml:space="preserve"> </w:t>
      </w:r>
      <w:proofErr w:type="spellStart"/>
      <w:r>
        <w:rPr>
          <w:rFonts w:ascii="Georgia" w:eastAsia="Georgia" w:hAnsi="Georgia" w:cs="Georgia"/>
        </w:rPr>
        <w:t>payment</w:t>
      </w:r>
      <w:proofErr w:type="spellEnd"/>
      <w:r>
        <w:rPr>
          <w:rFonts w:ascii="Georgia" w:eastAsia="Georgia" w:hAnsi="Georgia" w:cs="Georgia"/>
        </w:rPr>
        <w:t xml:space="preserve">: 30% </w:t>
      </w:r>
    </w:p>
    <w:p w14:paraId="6E48C90F" w14:textId="77777777" w:rsidR="000A5C2F" w:rsidRPr="007F57F2" w:rsidRDefault="004457DF" w:rsidP="00D101CC">
      <w:pPr>
        <w:numPr>
          <w:ilvl w:val="0"/>
          <w:numId w:val="2"/>
        </w:numPr>
        <w:pBdr>
          <w:top w:val="nil"/>
          <w:left w:val="nil"/>
          <w:bottom w:val="nil"/>
          <w:right w:val="nil"/>
          <w:between w:val="nil"/>
        </w:pBdr>
        <w:spacing w:after="0" w:line="276" w:lineRule="auto"/>
        <w:jc w:val="both"/>
        <w:rPr>
          <w:rFonts w:ascii="Georgia" w:eastAsia="Georgia" w:hAnsi="Georgia" w:cs="Georgia"/>
          <w:lang w:val="en-US"/>
        </w:rPr>
      </w:pPr>
      <w:r w:rsidRPr="007F57F2">
        <w:rPr>
          <w:rFonts w:ascii="Georgia" w:eastAsia="Georgia" w:hAnsi="Georgia" w:cs="Georgia"/>
          <w:lang w:val="en-US"/>
        </w:rPr>
        <w:t>Second payment (</w:t>
      </w:r>
      <w:r w:rsidR="001E4654">
        <w:rPr>
          <w:rFonts w:ascii="Georgia" w:eastAsia="Georgia" w:hAnsi="Georgia" w:cs="Georgia"/>
          <w:lang w:val="en-US"/>
        </w:rPr>
        <w:t>month 6</w:t>
      </w:r>
      <w:r w:rsidRPr="007F57F2">
        <w:rPr>
          <w:rFonts w:ascii="Georgia" w:eastAsia="Georgia" w:hAnsi="Georgia" w:cs="Georgia"/>
          <w:lang w:val="en-US"/>
        </w:rPr>
        <w:t xml:space="preserve">): 30% </w:t>
      </w:r>
    </w:p>
    <w:p w14:paraId="795628A0" w14:textId="77777777" w:rsidR="000A5C2F" w:rsidRPr="007F57F2" w:rsidRDefault="004457DF" w:rsidP="00D101CC">
      <w:pPr>
        <w:numPr>
          <w:ilvl w:val="0"/>
          <w:numId w:val="2"/>
        </w:numPr>
        <w:pBdr>
          <w:top w:val="nil"/>
          <w:left w:val="nil"/>
          <w:bottom w:val="nil"/>
          <w:right w:val="nil"/>
          <w:between w:val="nil"/>
        </w:pBdr>
        <w:spacing w:after="0" w:line="276" w:lineRule="auto"/>
        <w:jc w:val="both"/>
        <w:rPr>
          <w:rFonts w:ascii="Georgia" w:eastAsia="Georgia" w:hAnsi="Georgia" w:cs="Georgia"/>
          <w:lang w:val="en-US"/>
        </w:rPr>
      </w:pPr>
      <w:r w:rsidRPr="007F57F2">
        <w:rPr>
          <w:rFonts w:ascii="Georgia" w:eastAsia="Georgia" w:hAnsi="Georgia" w:cs="Georgia"/>
          <w:lang w:val="en-US"/>
        </w:rPr>
        <w:t xml:space="preserve">Final payment upon completion of </w:t>
      </w:r>
      <w:r w:rsidR="001E4654">
        <w:rPr>
          <w:rFonts w:ascii="Georgia" w:eastAsia="Georgia" w:hAnsi="Georgia" w:cs="Georgia"/>
          <w:lang w:val="en-US"/>
        </w:rPr>
        <w:t>analyses in all samples and delivery of results</w:t>
      </w:r>
      <w:r w:rsidRPr="007F57F2">
        <w:rPr>
          <w:rFonts w:ascii="Georgia" w:eastAsia="Georgia" w:hAnsi="Georgia" w:cs="Georgia"/>
          <w:lang w:val="en-US"/>
        </w:rPr>
        <w:t>: 40%</w:t>
      </w:r>
    </w:p>
    <w:p w14:paraId="79617CC8" w14:textId="1AA0FDA8" w:rsidR="000A5C2F" w:rsidRDefault="004457DF" w:rsidP="00D101CC">
      <w:pPr>
        <w:spacing w:after="0" w:line="276" w:lineRule="auto"/>
        <w:jc w:val="both"/>
        <w:rPr>
          <w:rFonts w:ascii="Georgia" w:eastAsia="Georgia" w:hAnsi="Georgia" w:cs="Georgia"/>
          <w:lang w:val="en-US"/>
        </w:rPr>
      </w:pPr>
      <w:r w:rsidRPr="007F57F2">
        <w:rPr>
          <w:rFonts w:ascii="Georgia" w:eastAsia="Georgia" w:hAnsi="Georgia" w:cs="Georgia"/>
          <w:lang w:val="en-US"/>
        </w:rPr>
        <w:t>This is a proposed timeline, which is subject to change based on negotiated scope of work.</w:t>
      </w:r>
    </w:p>
    <w:p w14:paraId="2D2FC743" w14:textId="77777777" w:rsidR="00594624" w:rsidRPr="007F57F2" w:rsidRDefault="00594624" w:rsidP="00D101CC">
      <w:pPr>
        <w:spacing w:after="0" w:line="276" w:lineRule="auto"/>
        <w:jc w:val="both"/>
        <w:rPr>
          <w:rFonts w:ascii="Georgia" w:eastAsia="Georgia" w:hAnsi="Georgia" w:cs="Georgia"/>
          <w:lang w:val="en-US"/>
        </w:rPr>
      </w:pPr>
    </w:p>
    <w:p w14:paraId="2BFCEBD6" w14:textId="77777777" w:rsidR="000A5C2F" w:rsidRPr="007F57F2" w:rsidRDefault="004457DF" w:rsidP="00D101CC">
      <w:pPr>
        <w:spacing w:before="240" w:after="0" w:line="276" w:lineRule="auto"/>
        <w:jc w:val="both"/>
        <w:rPr>
          <w:rFonts w:ascii="Georgia" w:eastAsia="Georgia" w:hAnsi="Georgia" w:cs="Georgia"/>
          <w:b/>
          <w:u w:val="single"/>
          <w:lang w:val="en-US"/>
        </w:rPr>
      </w:pPr>
      <w:r w:rsidRPr="007F57F2">
        <w:rPr>
          <w:rFonts w:ascii="Georgia" w:eastAsia="Georgia" w:hAnsi="Georgia" w:cs="Georgia"/>
          <w:b/>
          <w:u w:val="single"/>
          <w:lang w:val="en-US"/>
        </w:rPr>
        <w:t>XI. Advertising</w:t>
      </w:r>
    </w:p>
    <w:p w14:paraId="385C8200" w14:textId="77777777" w:rsidR="000A5C2F" w:rsidRPr="007F57F2" w:rsidRDefault="004457DF" w:rsidP="00D101CC">
      <w:pPr>
        <w:spacing w:after="0" w:line="276" w:lineRule="auto"/>
        <w:jc w:val="both"/>
        <w:rPr>
          <w:rFonts w:ascii="Georgia" w:eastAsia="Georgia" w:hAnsi="Georgia" w:cs="Georgia"/>
          <w:lang w:val="en-US"/>
        </w:rPr>
      </w:pPr>
      <w:r w:rsidRPr="007F57F2">
        <w:rPr>
          <w:rFonts w:ascii="Georgia" w:eastAsia="Georgia" w:hAnsi="Georgia" w:cs="Georgia"/>
          <w:lang w:val="en-US"/>
        </w:rPr>
        <w:t xml:space="preserve">The present Request for Proposals document will be published in the Suppliers section of the contracting entity’s website: </w:t>
      </w:r>
      <w:hyperlink r:id="rId10">
        <w:r w:rsidRPr="007F57F2">
          <w:rPr>
            <w:rFonts w:ascii="Georgia" w:eastAsia="Georgia" w:hAnsi="Georgia" w:cs="Georgia"/>
            <w:color w:val="1155CC"/>
            <w:u w:val="single"/>
            <w:lang w:val="en-US"/>
          </w:rPr>
          <w:t>https://www.isglobal.org/en/contrataciones</w:t>
        </w:r>
      </w:hyperlink>
      <w:r w:rsidRPr="007F57F2">
        <w:rPr>
          <w:rFonts w:ascii="Georgia" w:eastAsia="Georgia" w:hAnsi="Georgia" w:cs="Georgia"/>
          <w:lang w:val="en-US"/>
        </w:rPr>
        <w:t xml:space="preserve">. </w:t>
      </w:r>
    </w:p>
    <w:p w14:paraId="4FF3FA10" w14:textId="77777777" w:rsidR="000A5C2F" w:rsidRPr="007F57F2" w:rsidRDefault="000A5C2F" w:rsidP="00D101CC">
      <w:pPr>
        <w:spacing w:after="0" w:line="276" w:lineRule="auto"/>
        <w:jc w:val="both"/>
        <w:rPr>
          <w:rFonts w:ascii="Georgia" w:eastAsia="Georgia" w:hAnsi="Georgia" w:cs="Georgia"/>
          <w:lang w:val="en-US"/>
        </w:rPr>
      </w:pPr>
    </w:p>
    <w:p w14:paraId="5DCD1D44" w14:textId="77777777" w:rsidR="000A5C2F" w:rsidRPr="007F57F2" w:rsidRDefault="004457DF" w:rsidP="00D101CC">
      <w:pPr>
        <w:spacing w:before="240" w:after="0" w:line="276" w:lineRule="auto"/>
        <w:jc w:val="both"/>
        <w:rPr>
          <w:rFonts w:ascii="Georgia" w:eastAsia="Georgia" w:hAnsi="Georgia" w:cs="Georgia"/>
          <w:b/>
          <w:u w:val="single"/>
          <w:lang w:val="en-US"/>
        </w:rPr>
      </w:pPr>
      <w:r w:rsidRPr="007F57F2">
        <w:rPr>
          <w:rFonts w:ascii="Georgia" w:eastAsia="Georgia" w:hAnsi="Georgia" w:cs="Georgia"/>
          <w:b/>
          <w:u w:val="single"/>
          <w:lang w:val="en-US"/>
        </w:rPr>
        <w:t xml:space="preserve">XII. Procurement procedure: </w:t>
      </w:r>
    </w:p>
    <w:p w14:paraId="151AD10D" w14:textId="77777777" w:rsidR="000A5C2F" w:rsidRPr="007F57F2" w:rsidRDefault="004457DF" w:rsidP="00D101CC">
      <w:pPr>
        <w:spacing w:after="0" w:line="276" w:lineRule="auto"/>
        <w:jc w:val="both"/>
        <w:rPr>
          <w:rFonts w:ascii="Georgia" w:eastAsia="Georgia" w:hAnsi="Georgia" w:cs="Georgia"/>
          <w:lang w:val="en-US"/>
        </w:rPr>
      </w:pPr>
      <w:r w:rsidRPr="007F57F2">
        <w:rPr>
          <w:rFonts w:ascii="Georgia" w:eastAsia="Georgia" w:hAnsi="Georgia" w:cs="Georgia"/>
          <w:lang w:val="en-US"/>
        </w:rPr>
        <w:t>The selection procedure will be made complying with the internal procurement regulations of the contracting entity, as provided in sections VIII and IX of the Procurement Manual.</w:t>
      </w:r>
    </w:p>
    <w:p w14:paraId="40D29B4A" w14:textId="77777777" w:rsidR="000A5C2F" w:rsidRPr="007F57F2" w:rsidRDefault="000A5C2F" w:rsidP="00D101CC">
      <w:pPr>
        <w:spacing w:after="0" w:line="276" w:lineRule="auto"/>
        <w:jc w:val="both"/>
        <w:rPr>
          <w:rFonts w:ascii="Georgia" w:eastAsia="Georgia" w:hAnsi="Georgia" w:cs="Georgia"/>
          <w:lang w:val="en-US"/>
        </w:rPr>
      </w:pPr>
    </w:p>
    <w:p w14:paraId="6A9C4F3B" w14:textId="77777777" w:rsidR="000A5C2F" w:rsidRPr="00D101CC" w:rsidRDefault="004457DF" w:rsidP="00D101CC">
      <w:pPr>
        <w:spacing w:before="240" w:after="0" w:line="276" w:lineRule="auto"/>
        <w:jc w:val="both"/>
        <w:rPr>
          <w:rFonts w:ascii="Georgia" w:eastAsia="Georgia" w:hAnsi="Georgia" w:cs="Georgia"/>
          <w:b/>
          <w:u w:val="single"/>
          <w:lang w:val="en-US"/>
        </w:rPr>
      </w:pPr>
      <w:r w:rsidRPr="00D101CC">
        <w:rPr>
          <w:rFonts w:ascii="Georgia" w:eastAsia="Georgia" w:hAnsi="Georgia" w:cs="Georgia"/>
          <w:b/>
          <w:u w:val="single"/>
          <w:lang w:val="en-US"/>
        </w:rPr>
        <w:t>XIII. Nature of the contract</w:t>
      </w:r>
    </w:p>
    <w:p w14:paraId="3884C97F" w14:textId="77777777" w:rsidR="000A5C2F" w:rsidRPr="007F57F2" w:rsidRDefault="004457DF" w:rsidP="00D101CC">
      <w:pPr>
        <w:spacing w:after="0" w:line="276" w:lineRule="auto"/>
        <w:jc w:val="both"/>
        <w:rPr>
          <w:rFonts w:ascii="Georgia" w:eastAsia="Georgia" w:hAnsi="Georgia" w:cs="Georgia"/>
          <w:lang w:val="en-US"/>
        </w:rPr>
      </w:pPr>
      <w:r w:rsidRPr="007F57F2">
        <w:rPr>
          <w:rFonts w:ascii="Georgia" w:eastAsia="Georgia" w:hAnsi="Georgia" w:cs="Georgia"/>
          <w:lang w:val="en-US"/>
        </w:rPr>
        <w:t>This contract is considered a private contract and i</w:t>
      </w:r>
      <w:bookmarkStart w:id="1" w:name="_GoBack"/>
      <w:bookmarkEnd w:id="1"/>
      <w:r w:rsidRPr="007F57F2">
        <w:rPr>
          <w:rFonts w:ascii="Georgia" w:eastAsia="Georgia" w:hAnsi="Georgia" w:cs="Georgia"/>
          <w:lang w:val="en-US"/>
        </w:rPr>
        <w:t xml:space="preserve">s subject to private law, governed by the contract and attached documentation, and by the applicable civil and commercial legislation. </w:t>
      </w:r>
    </w:p>
    <w:p w14:paraId="5932DC2F" w14:textId="77777777" w:rsidR="000A5C2F" w:rsidRPr="007F57F2" w:rsidRDefault="000A5C2F" w:rsidP="00D101CC">
      <w:pPr>
        <w:spacing w:after="0" w:line="276" w:lineRule="auto"/>
        <w:jc w:val="both"/>
        <w:rPr>
          <w:rFonts w:ascii="Georgia" w:eastAsia="Georgia" w:hAnsi="Georgia" w:cs="Georgia"/>
          <w:lang w:val="en-US"/>
        </w:rPr>
      </w:pPr>
    </w:p>
    <w:p w14:paraId="0F35E91E" w14:textId="77777777" w:rsidR="000A5C2F" w:rsidRPr="007F57F2" w:rsidRDefault="004457DF" w:rsidP="00D101CC">
      <w:pPr>
        <w:spacing w:before="240" w:after="0" w:line="276" w:lineRule="auto"/>
        <w:jc w:val="both"/>
        <w:rPr>
          <w:rFonts w:ascii="Georgia" w:eastAsia="Georgia" w:hAnsi="Georgia" w:cs="Georgia"/>
          <w:b/>
          <w:u w:val="single"/>
          <w:lang w:val="en-US"/>
        </w:rPr>
      </w:pPr>
      <w:r w:rsidRPr="007F57F2">
        <w:rPr>
          <w:rFonts w:ascii="Georgia" w:eastAsia="Georgia" w:hAnsi="Georgia" w:cs="Georgia"/>
          <w:b/>
          <w:u w:val="single"/>
          <w:lang w:val="en-US"/>
        </w:rPr>
        <w:t xml:space="preserve">XIV. Submission of proposals </w:t>
      </w:r>
    </w:p>
    <w:p w14:paraId="15BFF14A" w14:textId="77777777" w:rsidR="000A5C2F" w:rsidRPr="007F57F2" w:rsidRDefault="004457DF" w:rsidP="00D101CC">
      <w:pPr>
        <w:spacing w:after="0" w:line="276" w:lineRule="auto"/>
        <w:jc w:val="both"/>
        <w:rPr>
          <w:rFonts w:ascii="Georgia" w:eastAsia="Georgia" w:hAnsi="Georgia" w:cs="Georgia"/>
          <w:lang w:val="en-US"/>
        </w:rPr>
      </w:pPr>
      <w:r w:rsidRPr="007F57F2">
        <w:rPr>
          <w:rFonts w:ascii="Georgia" w:eastAsia="Georgia" w:hAnsi="Georgia" w:cs="Georgia"/>
          <w:lang w:val="en-US"/>
        </w:rPr>
        <w:t xml:space="preserve">Interested applicants are invited to submit a comprehensive proposal, addressing the needs described in the Request for Proposals document, to the following e-mail address: </w:t>
      </w:r>
      <w:hyperlink r:id="rId11">
        <w:r w:rsidRPr="007F57F2">
          <w:rPr>
            <w:rFonts w:ascii="Georgia" w:eastAsia="Georgia" w:hAnsi="Georgia" w:cs="Georgia"/>
            <w:color w:val="1155CC"/>
            <w:u w:val="single"/>
            <w:lang w:val="en-US"/>
          </w:rPr>
          <w:t>contrataciones@isglobal.org</w:t>
        </w:r>
      </w:hyperlink>
      <w:r w:rsidRPr="007F57F2">
        <w:rPr>
          <w:rFonts w:ascii="Georgia" w:eastAsia="Georgia" w:hAnsi="Georgia" w:cs="Georgia"/>
          <w:lang w:val="en-US"/>
        </w:rPr>
        <w:t xml:space="preserve">.  </w:t>
      </w:r>
    </w:p>
    <w:p w14:paraId="7F9851A9" w14:textId="77777777" w:rsidR="000A5C2F" w:rsidRPr="007F57F2" w:rsidRDefault="000A5C2F" w:rsidP="00D101CC">
      <w:pPr>
        <w:spacing w:after="0" w:line="276" w:lineRule="auto"/>
        <w:jc w:val="both"/>
        <w:rPr>
          <w:rFonts w:ascii="Georgia" w:eastAsia="Georgia" w:hAnsi="Georgia" w:cs="Georgia"/>
          <w:lang w:val="en-US"/>
        </w:rPr>
      </w:pPr>
    </w:p>
    <w:p w14:paraId="1181BFED" w14:textId="77777777" w:rsidR="000A5C2F" w:rsidRPr="007F57F2" w:rsidRDefault="004457DF" w:rsidP="00D101CC">
      <w:pPr>
        <w:spacing w:after="0" w:line="276" w:lineRule="auto"/>
        <w:jc w:val="both"/>
        <w:rPr>
          <w:rFonts w:ascii="Georgia" w:eastAsia="Georgia" w:hAnsi="Georgia" w:cs="Georgia"/>
          <w:lang w:val="en-US"/>
        </w:rPr>
      </w:pPr>
      <w:r w:rsidRPr="007F57F2">
        <w:rPr>
          <w:rFonts w:ascii="Georgia" w:eastAsia="Georgia" w:hAnsi="Georgia" w:cs="Georgia"/>
          <w:lang w:val="en-US"/>
        </w:rPr>
        <w:t>Proposals must be sent in one single consolidated document in PDF format.</w:t>
      </w:r>
    </w:p>
    <w:p w14:paraId="39ACA092" w14:textId="77777777" w:rsidR="000A5C2F" w:rsidRPr="007F57F2" w:rsidRDefault="000A5C2F" w:rsidP="00D101CC">
      <w:pPr>
        <w:spacing w:after="0" w:line="276" w:lineRule="auto"/>
        <w:jc w:val="both"/>
        <w:rPr>
          <w:rFonts w:ascii="Georgia" w:eastAsia="Georgia" w:hAnsi="Georgia" w:cs="Georgia"/>
          <w:lang w:val="en-US"/>
        </w:rPr>
      </w:pPr>
    </w:p>
    <w:p w14:paraId="2E98C0BB" w14:textId="3B3A0405" w:rsidR="000A5C2F" w:rsidRPr="007F57F2" w:rsidRDefault="004457DF" w:rsidP="00D101CC">
      <w:pPr>
        <w:spacing w:after="0" w:line="276" w:lineRule="auto"/>
        <w:jc w:val="both"/>
        <w:rPr>
          <w:rFonts w:ascii="Georgia" w:eastAsia="Georgia" w:hAnsi="Georgia" w:cs="Georgia"/>
          <w:lang w:val="en-US"/>
        </w:rPr>
      </w:pPr>
      <w:r w:rsidRPr="007F57F2">
        <w:rPr>
          <w:rFonts w:ascii="Georgia" w:eastAsia="Georgia" w:hAnsi="Georgia" w:cs="Georgia"/>
          <w:lang w:val="en-US"/>
        </w:rPr>
        <w:t xml:space="preserve">The deadline for the submission of proposals is set on </w:t>
      </w:r>
      <w:r w:rsidR="001E4654" w:rsidRPr="008B6CA6">
        <w:rPr>
          <w:rFonts w:ascii="Georgia" w:eastAsia="Georgia" w:hAnsi="Georgia" w:cs="Georgia"/>
          <w:b/>
          <w:sz w:val="20"/>
          <w:szCs w:val="20"/>
          <w:u w:val="single"/>
          <w:lang w:val="en-US"/>
        </w:rPr>
        <w:t>February 1</w:t>
      </w:r>
      <w:r w:rsidR="009A6872" w:rsidRPr="008B6CA6">
        <w:rPr>
          <w:rFonts w:ascii="Georgia" w:eastAsia="Georgia" w:hAnsi="Georgia" w:cs="Georgia"/>
          <w:b/>
          <w:sz w:val="20"/>
          <w:szCs w:val="20"/>
          <w:u w:val="single"/>
          <w:lang w:val="en-US"/>
        </w:rPr>
        <w:t>5</w:t>
      </w:r>
      <w:r w:rsidR="001E4654" w:rsidRPr="008B6CA6">
        <w:rPr>
          <w:rFonts w:ascii="Georgia" w:eastAsia="Georgia" w:hAnsi="Georgia" w:cs="Georgia"/>
          <w:b/>
          <w:sz w:val="20"/>
          <w:szCs w:val="20"/>
          <w:u w:val="single"/>
          <w:lang w:val="en-US"/>
        </w:rPr>
        <w:t>th</w:t>
      </w:r>
      <w:r w:rsidRPr="008B6CA6">
        <w:rPr>
          <w:rFonts w:ascii="Georgia" w:eastAsia="Georgia" w:hAnsi="Georgia" w:cs="Georgia"/>
          <w:b/>
          <w:sz w:val="20"/>
          <w:szCs w:val="20"/>
          <w:u w:val="single"/>
          <w:lang w:val="en-US"/>
        </w:rPr>
        <w:t>,</w:t>
      </w:r>
      <w:r w:rsidRPr="007F57F2">
        <w:rPr>
          <w:rFonts w:ascii="Georgia" w:eastAsia="Georgia" w:hAnsi="Georgia" w:cs="Georgia"/>
          <w:b/>
          <w:sz w:val="20"/>
          <w:szCs w:val="20"/>
          <w:u w:val="single"/>
          <w:lang w:val="en-US"/>
        </w:rPr>
        <w:t xml:space="preserve"> 202</w:t>
      </w:r>
      <w:r w:rsidR="001E4654">
        <w:rPr>
          <w:rFonts w:ascii="Georgia" w:eastAsia="Georgia" w:hAnsi="Georgia" w:cs="Georgia"/>
          <w:b/>
          <w:sz w:val="20"/>
          <w:szCs w:val="20"/>
          <w:u w:val="single"/>
          <w:lang w:val="en-US"/>
        </w:rPr>
        <w:t>4</w:t>
      </w:r>
      <w:r w:rsidRPr="007F57F2">
        <w:rPr>
          <w:rFonts w:ascii="Georgia" w:eastAsia="Georgia" w:hAnsi="Georgia" w:cs="Georgia"/>
          <w:b/>
          <w:sz w:val="20"/>
          <w:szCs w:val="20"/>
          <w:u w:val="single"/>
          <w:lang w:val="en-US"/>
        </w:rPr>
        <w:t xml:space="preserve">, at 15:00 PM. </w:t>
      </w:r>
    </w:p>
    <w:sectPr w:rsidR="000A5C2F" w:rsidRPr="007F57F2" w:rsidSect="00594624">
      <w:headerReference w:type="default" r:id="rId12"/>
      <w:pgSz w:w="11906" w:h="16838"/>
      <w:pgMar w:top="1418"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11059B" w14:textId="77777777" w:rsidR="00121D69" w:rsidRDefault="004457DF">
      <w:pPr>
        <w:spacing w:after="0" w:line="240" w:lineRule="auto"/>
      </w:pPr>
      <w:r>
        <w:separator/>
      </w:r>
    </w:p>
  </w:endnote>
  <w:endnote w:type="continuationSeparator" w:id="0">
    <w:p w14:paraId="6C23234A" w14:textId="77777777" w:rsidR="00121D69" w:rsidRDefault="00445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CC4D7" w14:textId="77777777" w:rsidR="00121D69" w:rsidRDefault="004457DF">
      <w:pPr>
        <w:spacing w:after="0" w:line="240" w:lineRule="auto"/>
      </w:pPr>
      <w:r>
        <w:separator/>
      </w:r>
    </w:p>
  </w:footnote>
  <w:footnote w:type="continuationSeparator" w:id="0">
    <w:p w14:paraId="526011C8" w14:textId="77777777" w:rsidR="00121D69" w:rsidRDefault="004457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FFC03" w14:textId="77777777" w:rsidR="000A5C2F" w:rsidRDefault="004457DF">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58240" behindDoc="0" locked="0" layoutInCell="1" hidden="0" allowOverlap="1" wp14:anchorId="7D60A0FC" wp14:editId="7F0CD882">
          <wp:simplePos x="0" y="0"/>
          <wp:positionH relativeFrom="column">
            <wp:posOffset>-1080134</wp:posOffset>
          </wp:positionH>
          <wp:positionV relativeFrom="paragraph">
            <wp:posOffset>-449579</wp:posOffset>
          </wp:positionV>
          <wp:extent cx="7556500" cy="879475"/>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56500" cy="8794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65138"/>
    <w:multiLevelType w:val="multilevel"/>
    <w:tmpl w:val="236641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112EC1"/>
    <w:multiLevelType w:val="multilevel"/>
    <w:tmpl w:val="9DD6AC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90C17D7"/>
    <w:multiLevelType w:val="multilevel"/>
    <w:tmpl w:val="A31628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334771F"/>
    <w:multiLevelType w:val="multilevel"/>
    <w:tmpl w:val="6276AC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C2F"/>
    <w:rsid w:val="000A44B1"/>
    <w:rsid w:val="000A5C2F"/>
    <w:rsid w:val="000D10BF"/>
    <w:rsid w:val="00121D69"/>
    <w:rsid w:val="001E4654"/>
    <w:rsid w:val="00202EF2"/>
    <w:rsid w:val="00245403"/>
    <w:rsid w:val="003C429B"/>
    <w:rsid w:val="004457DF"/>
    <w:rsid w:val="00491168"/>
    <w:rsid w:val="004A2BDF"/>
    <w:rsid w:val="004F6AF3"/>
    <w:rsid w:val="00533AF3"/>
    <w:rsid w:val="00594624"/>
    <w:rsid w:val="00596E61"/>
    <w:rsid w:val="007F57F2"/>
    <w:rsid w:val="0080394C"/>
    <w:rsid w:val="00851C0B"/>
    <w:rsid w:val="008B6CA6"/>
    <w:rsid w:val="009A6872"/>
    <w:rsid w:val="00A85D7C"/>
    <w:rsid w:val="00B87426"/>
    <w:rsid w:val="00CB2412"/>
    <w:rsid w:val="00CF11C3"/>
    <w:rsid w:val="00CF72F3"/>
    <w:rsid w:val="00D101CC"/>
    <w:rsid w:val="00DA0C63"/>
    <w:rsid w:val="00DA4247"/>
    <w:rsid w:val="00DD44FA"/>
    <w:rsid w:val="00ED5DEA"/>
    <w:rsid w:val="00F11893"/>
    <w:rsid w:val="00FC20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8F2F9"/>
  <w15:docId w15:val="{CCEC5C30-A543-4CC9-BAB2-B22A61403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705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33705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705D"/>
  </w:style>
  <w:style w:type="paragraph" w:styleId="Piedepgina">
    <w:name w:val="footer"/>
    <w:basedOn w:val="Normal"/>
    <w:link w:val="PiedepginaCar"/>
    <w:uiPriority w:val="99"/>
    <w:unhideWhenUsed/>
    <w:rsid w:val="0033705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705D"/>
  </w:style>
  <w:style w:type="paragraph" w:styleId="Prrafodelista">
    <w:name w:val="List Paragraph"/>
    <w:basedOn w:val="Normal"/>
    <w:uiPriority w:val="34"/>
    <w:qFormat/>
    <w:rsid w:val="00A222AB"/>
    <w:pPr>
      <w:ind w:left="720"/>
      <w:contextualSpacing/>
    </w:pPr>
  </w:style>
  <w:style w:type="character" w:styleId="Hipervnculo">
    <w:name w:val="Hyperlink"/>
    <w:basedOn w:val="Fuentedeprrafopredeter"/>
    <w:uiPriority w:val="99"/>
    <w:unhideWhenUsed/>
    <w:rsid w:val="001E2E56"/>
    <w:rPr>
      <w:color w:val="0563C1" w:themeColor="hyperlink"/>
      <w:u w:val="single"/>
    </w:rPr>
  </w:style>
  <w:style w:type="character" w:customStyle="1" w:styleId="Mencinsinresolver1">
    <w:name w:val="Mención sin resolver1"/>
    <w:basedOn w:val="Fuentedeprrafopredeter"/>
    <w:uiPriority w:val="99"/>
    <w:semiHidden/>
    <w:unhideWhenUsed/>
    <w:rsid w:val="001E2E56"/>
    <w:rPr>
      <w:color w:val="605E5C"/>
      <w:shd w:val="clear" w:color="auto" w:fill="E1DFDD"/>
    </w:rPr>
  </w:style>
  <w:style w:type="character" w:styleId="Hipervnculovisitado">
    <w:name w:val="FollowedHyperlink"/>
    <w:basedOn w:val="Fuentedeprrafopredeter"/>
    <w:uiPriority w:val="99"/>
    <w:semiHidden/>
    <w:unhideWhenUsed/>
    <w:rsid w:val="005C6B3B"/>
    <w:rPr>
      <w:color w:val="954F72" w:themeColor="followed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1E4654"/>
    <w:rPr>
      <w:sz w:val="16"/>
      <w:szCs w:val="16"/>
    </w:rPr>
  </w:style>
  <w:style w:type="paragraph" w:styleId="Textocomentario">
    <w:name w:val="annotation text"/>
    <w:basedOn w:val="Normal"/>
    <w:link w:val="TextocomentarioCar"/>
    <w:uiPriority w:val="99"/>
    <w:semiHidden/>
    <w:unhideWhenUsed/>
    <w:rsid w:val="001E465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E4654"/>
    <w:rPr>
      <w:sz w:val="20"/>
      <w:szCs w:val="20"/>
    </w:rPr>
  </w:style>
  <w:style w:type="paragraph" w:styleId="Asuntodelcomentario">
    <w:name w:val="annotation subject"/>
    <w:basedOn w:val="Textocomentario"/>
    <w:next w:val="Textocomentario"/>
    <w:link w:val="AsuntodelcomentarioCar"/>
    <w:uiPriority w:val="99"/>
    <w:semiHidden/>
    <w:unhideWhenUsed/>
    <w:rsid w:val="001E4654"/>
    <w:rPr>
      <w:b/>
      <w:bCs/>
    </w:rPr>
  </w:style>
  <w:style w:type="character" w:customStyle="1" w:styleId="AsuntodelcomentarioCar">
    <w:name w:val="Asunto del comentario Car"/>
    <w:basedOn w:val="TextocomentarioCar"/>
    <w:link w:val="Asuntodelcomentario"/>
    <w:uiPriority w:val="99"/>
    <w:semiHidden/>
    <w:rsid w:val="001E4654"/>
    <w:rPr>
      <w:b/>
      <w:bCs/>
      <w:sz w:val="20"/>
      <w:szCs w:val="20"/>
    </w:rPr>
  </w:style>
  <w:style w:type="paragraph" w:styleId="Textodeglobo">
    <w:name w:val="Balloon Text"/>
    <w:basedOn w:val="Normal"/>
    <w:link w:val="TextodegloboCar"/>
    <w:uiPriority w:val="99"/>
    <w:semiHidden/>
    <w:unhideWhenUsed/>
    <w:rsid w:val="001E465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E46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4231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trataciones@isglobal.org" TargetMode="External"/><Relationship Id="rId5" Type="http://schemas.openxmlformats.org/officeDocument/2006/relationships/settings" Target="settings.xml"/><Relationship Id="rId10" Type="http://schemas.openxmlformats.org/officeDocument/2006/relationships/hyperlink" Target="https://www.isglobal.org/en/contrataciones"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o4HXwXqFwNWl0L2zEqxX2K8fUg==">CgMxLjAyCWguMzBqMHpsbDgAciExaF9UNHBmeTUxVXBmazV6dHE2UDRKNmJSbmNFV1pJN2s=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649B328F-9800-40F2-A519-8B0304B5F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941</Words>
  <Characters>5179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VIDAL VILADOMS</dc:creator>
  <cp:lastModifiedBy>Carlos  Moguel</cp:lastModifiedBy>
  <cp:revision>3</cp:revision>
  <dcterms:created xsi:type="dcterms:W3CDTF">2024-01-11T15:57:00Z</dcterms:created>
  <dcterms:modified xsi:type="dcterms:W3CDTF">2024-01-12T08:03:00Z</dcterms:modified>
</cp:coreProperties>
</file>